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FEEC4"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4D7B57C"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24"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31"/>
        <w:gridCol w:w="2116"/>
        <w:gridCol w:w="8284"/>
      </w:tblGrid>
      <w:tr w:rsidR="001F0BAA" w:rsidRPr="001F0BAA" w14:paraId="74BFFD69" w14:textId="77777777" w:rsidTr="004B611A">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25A3F8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44AE1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28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04D83042" w14:textId="77777777" w:rsidR="001F0BAA" w:rsidRPr="00A35A28" w:rsidRDefault="00A35A28" w:rsidP="00C44243">
            <w:pPr>
              <w:spacing w:after="0" w:line="240" w:lineRule="auto"/>
              <w:rPr>
                <w:rFonts w:ascii="Times New Roman" w:eastAsia="Times New Roman" w:hAnsi="Times New Roman" w:cs="Times New Roman"/>
                <w:color w:val="333333"/>
                <w:sz w:val="24"/>
                <w:szCs w:val="24"/>
                <w:lang w:eastAsia="uk-UA"/>
              </w:rPr>
            </w:pPr>
            <w:r w:rsidRPr="00A35A28">
              <w:rPr>
                <w:rFonts w:ascii="Times New Roman" w:hAnsi="Times New Roman" w:cs="Times New Roman"/>
                <w:sz w:val="24"/>
                <w:szCs w:val="24"/>
              </w:rPr>
              <w:t>«код ДК 021:2015 “Єдиний закупівельний словник” – 09310000-5 - електрична енергія (Електрична енергія)</w:t>
            </w:r>
            <w:r w:rsidRPr="00A35A28">
              <w:rPr>
                <w:rFonts w:ascii="Times New Roman" w:hAnsi="Times New Roman" w:cs="Times New Roman"/>
                <w:bCs/>
                <w:sz w:val="24"/>
                <w:szCs w:val="24"/>
              </w:rPr>
              <w:t>»</w:t>
            </w:r>
          </w:p>
        </w:tc>
      </w:tr>
      <w:tr w:rsidR="001F0BAA" w:rsidRPr="001F0BAA" w14:paraId="446954F5" w14:textId="77777777" w:rsidTr="004B611A">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46990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0CB9D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28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E6A05B1" w14:textId="3C1BFFAE" w:rsidR="001F0BAA" w:rsidRPr="0009410B" w:rsidRDefault="001F0BAA" w:rsidP="004B304D">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BE15AF">
              <w:rPr>
                <w:rFonts w:ascii="Times New Roman" w:eastAsia="Times New Roman" w:hAnsi="Times New Roman" w:cs="Times New Roman"/>
                <w:color w:val="333333"/>
                <w:sz w:val="24"/>
                <w:szCs w:val="24"/>
                <w:lang w:eastAsia="uk-UA"/>
              </w:rPr>
              <w:t>5</w:t>
            </w:r>
            <w:r w:rsidR="008C7BF5">
              <w:rPr>
                <w:rFonts w:ascii="Times New Roman" w:eastAsia="Times New Roman" w:hAnsi="Times New Roman" w:cs="Times New Roman"/>
                <w:color w:val="333333"/>
                <w:sz w:val="24"/>
                <w:szCs w:val="24"/>
                <w:lang w:val="en-US" w:eastAsia="uk-UA"/>
              </w:rPr>
              <w:t>-</w:t>
            </w:r>
            <w:r w:rsidR="001E4316">
              <w:rPr>
                <w:rFonts w:ascii="Times New Roman" w:eastAsia="Times New Roman" w:hAnsi="Times New Roman" w:cs="Times New Roman"/>
                <w:color w:val="333333"/>
                <w:sz w:val="24"/>
                <w:szCs w:val="24"/>
                <w:lang w:eastAsia="uk-UA"/>
              </w:rPr>
              <w:t>1</w:t>
            </w:r>
            <w:r w:rsidR="00F11739">
              <w:rPr>
                <w:rFonts w:ascii="Times New Roman" w:eastAsia="Times New Roman" w:hAnsi="Times New Roman" w:cs="Times New Roman"/>
                <w:color w:val="333333"/>
                <w:sz w:val="24"/>
                <w:szCs w:val="24"/>
                <w:lang w:val="en-US" w:eastAsia="uk-UA"/>
              </w:rPr>
              <w:t>2</w:t>
            </w:r>
            <w:r w:rsidR="008C7BF5">
              <w:rPr>
                <w:rFonts w:ascii="Times New Roman" w:eastAsia="Times New Roman" w:hAnsi="Times New Roman" w:cs="Times New Roman"/>
                <w:color w:val="333333"/>
                <w:sz w:val="24"/>
                <w:szCs w:val="24"/>
                <w:lang w:val="en-US" w:eastAsia="uk-UA"/>
              </w:rPr>
              <w:t>-</w:t>
            </w:r>
            <w:r w:rsidR="00F11739">
              <w:rPr>
                <w:rFonts w:ascii="Times New Roman" w:eastAsia="Times New Roman" w:hAnsi="Times New Roman" w:cs="Times New Roman"/>
                <w:color w:val="333333"/>
                <w:sz w:val="24"/>
                <w:szCs w:val="24"/>
                <w:lang w:val="en-US" w:eastAsia="uk-UA"/>
              </w:rPr>
              <w:t>03-</w:t>
            </w:r>
            <w:r w:rsidR="0009410B">
              <w:rPr>
                <w:rFonts w:ascii="Times New Roman" w:eastAsia="Times New Roman" w:hAnsi="Times New Roman" w:cs="Times New Roman"/>
                <w:color w:val="333333"/>
                <w:sz w:val="24"/>
                <w:szCs w:val="24"/>
                <w:lang w:eastAsia="uk-UA"/>
              </w:rPr>
              <w:t>0</w:t>
            </w:r>
            <w:r w:rsidR="001E4316">
              <w:rPr>
                <w:rFonts w:ascii="Times New Roman" w:eastAsia="Times New Roman" w:hAnsi="Times New Roman" w:cs="Times New Roman"/>
                <w:color w:val="333333"/>
                <w:sz w:val="24"/>
                <w:szCs w:val="24"/>
                <w:lang w:eastAsia="uk-UA"/>
              </w:rPr>
              <w:t>0</w:t>
            </w:r>
            <w:r w:rsidR="00B23AD6">
              <w:rPr>
                <w:rFonts w:ascii="Times New Roman" w:eastAsia="Times New Roman" w:hAnsi="Times New Roman" w:cs="Times New Roman"/>
                <w:color w:val="333333"/>
                <w:sz w:val="24"/>
                <w:szCs w:val="24"/>
                <w:lang w:eastAsia="uk-UA"/>
              </w:rPr>
              <w:t>33</w:t>
            </w:r>
            <w:r w:rsidR="00F11739">
              <w:rPr>
                <w:rFonts w:ascii="Times New Roman" w:eastAsia="Times New Roman" w:hAnsi="Times New Roman" w:cs="Times New Roman"/>
                <w:color w:val="333333"/>
                <w:sz w:val="24"/>
                <w:szCs w:val="24"/>
                <w:lang w:val="en-US" w:eastAsia="uk-UA"/>
              </w:rPr>
              <w:t>00</w:t>
            </w:r>
            <w:r w:rsidR="008C7BF5">
              <w:rPr>
                <w:rFonts w:ascii="Times New Roman" w:eastAsia="Times New Roman" w:hAnsi="Times New Roman" w:cs="Times New Roman"/>
                <w:color w:val="333333"/>
                <w:sz w:val="24"/>
                <w:szCs w:val="24"/>
                <w:lang w:val="en-US" w:eastAsia="uk-UA"/>
              </w:rPr>
              <w:t>-</w:t>
            </w:r>
            <w:r w:rsidR="0009410B">
              <w:rPr>
                <w:rFonts w:ascii="Times New Roman" w:eastAsia="Times New Roman" w:hAnsi="Times New Roman" w:cs="Times New Roman"/>
                <w:color w:val="333333"/>
                <w:sz w:val="24"/>
                <w:szCs w:val="24"/>
                <w:lang w:eastAsia="uk-UA"/>
              </w:rPr>
              <w:t>а</w:t>
            </w:r>
          </w:p>
        </w:tc>
      </w:tr>
      <w:tr w:rsidR="001F0BAA" w:rsidRPr="001F0BAA" w14:paraId="32E187DA" w14:textId="77777777" w:rsidTr="004B611A">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ED060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B0C4DB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28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0F7C1E"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9410B">
              <w:rPr>
                <w:rFonts w:ascii="Times New Roman" w:eastAsia="Times New Roman" w:hAnsi="Times New Roman" w:cs="Times New Roman"/>
                <w:color w:val="333333"/>
                <w:sz w:val="24"/>
                <w:szCs w:val="24"/>
                <w:lang w:eastAsia="uk-UA"/>
              </w:rPr>
              <w:t xml:space="preserve"> з особливостями</w:t>
            </w:r>
          </w:p>
          <w:p w14:paraId="47195BBF"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27CA4423" w14:textId="77777777" w:rsidTr="004B611A">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1258B6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86142F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28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52A3B7" w14:textId="27FD8592" w:rsidR="00062D7F" w:rsidRPr="0031625D" w:rsidRDefault="00974F66" w:rsidP="006C6551">
            <w:pPr>
              <w:spacing w:after="0" w:line="240" w:lineRule="auto"/>
              <w:jc w:val="both"/>
              <w:rPr>
                <w:rFonts w:ascii="Times New Roman" w:hAnsi="Times New Roman" w:cs="Times New Roman"/>
                <w:sz w:val="24"/>
                <w:szCs w:val="24"/>
              </w:rPr>
            </w:pPr>
            <w:r w:rsidRPr="008C0F0E">
              <w:rPr>
                <w:rFonts w:ascii="Times New Roman" w:hAnsi="Times New Roman" w:cs="Times New Roman"/>
                <w:sz w:val="24"/>
                <w:szCs w:val="24"/>
              </w:rPr>
              <w:t xml:space="preserve">  </w:t>
            </w:r>
            <w:r w:rsidR="007E4E94">
              <w:rPr>
                <w:rFonts w:ascii="Times New Roman" w:hAnsi="Times New Roman" w:cs="Times New Roman"/>
                <w:sz w:val="24"/>
                <w:szCs w:val="24"/>
              </w:rPr>
              <w:t xml:space="preserve">   </w:t>
            </w:r>
            <w:r w:rsidR="005A24AA" w:rsidRPr="005A24AA">
              <w:rPr>
                <w:rFonts w:ascii="Times New Roman" w:hAnsi="Times New Roman"/>
                <w:sz w:val="24"/>
                <w:szCs w:val="24"/>
              </w:rP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5A24AA">
              <w:rPr>
                <w:rFonts w:ascii="Times New Roman" w:hAnsi="Times New Roman"/>
                <w:sz w:val="24"/>
                <w:szCs w:val="24"/>
              </w:rPr>
              <w:t>202</w:t>
            </w:r>
            <w:r w:rsidR="004B611A">
              <w:rPr>
                <w:rFonts w:ascii="Times New Roman" w:hAnsi="Times New Roman"/>
                <w:sz w:val="24"/>
                <w:szCs w:val="24"/>
              </w:rPr>
              <w:t>5</w:t>
            </w:r>
            <w:r w:rsidR="005A24AA">
              <w:rPr>
                <w:rFonts w:ascii="Times New Roman" w:hAnsi="Times New Roman"/>
                <w:sz w:val="24"/>
                <w:szCs w:val="24"/>
              </w:rPr>
              <w:t xml:space="preserve"> рік.</w:t>
            </w:r>
            <w:r w:rsidR="005A24AA" w:rsidRPr="005A24AA">
              <w:rPr>
                <w:rFonts w:ascii="Times New Roman" w:hAnsi="Times New Roman"/>
                <w:sz w:val="24"/>
                <w:szCs w:val="24"/>
              </w:rPr>
              <w:t xml:space="preserve">  Замовником здійснено розрахунок очікуваної вартості товар</w:t>
            </w:r>
            <w:r w:rsidR="005A24AA">
              <w:rPr>
                <w:rFonts w:ascii="Times New Roman" w:hAnsi="Times New Roman"/>
                <w:sz w:val="24"/>
                <w:szCs w:val="24"/>
              </w:rPr>
              <w:t>у</w:t>
            </w:r>
            <w:r w:rsidR="005A24AA" w:rsidRPr="005A24AA">
              <w:rPr>
                <w:rFonts w:ascii="Times New Roman" w:hAnsi="Times New Roman"/>
                <w:sz w:val="24"/>
                <w:szCs w:val="24"/>
              </w:rPr>
              <w:t xml:space="preserve">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sidR="005A24AA">
              <w:rPr>
                <w:rFonts w:ascii="Times New Roman" w:hAnsi="Times New Roman"/>
                <w:sz w:val="24"/>
                <w:szCs w:val="24"/>
              </w:rPr>
              <w:t xml:space="preserve"> </w:t>
            </w:r>
            <w:r w:rsidRPr="008C0F0E">
              <w:rPr>
                <w:rFonts w:ascii="Times New Roman" w:hAnsi="Times New Roman" w:cs="Times New Roman"/>
                <w:sz w:val="24"/>
                <w:szCs w:val="24"/>
              </w:rPr>
              <w:t xml:space="preserve"> </w:t>
            </w:r>
            <w:r w:rsidR="009E2349" w:rsidRPr="00062D7F">
              <w:rPr>
                <w:rFonts w:ascii="Times New Roman" w:hAnsi="Times New Roman" w:cs="Times New Roman"/>
                <w:sz w:val="24"/>
                <w:szCs w:val="24"/>
              </w:rPr>
              <w:t>"</w:t>
            </w:r>
            <w:r w:rsidR="009E2349" w:rsidRPr="0031625D">
              <w:rPr>
                <w:rFonts w:ascii="Times New Roman" w:hAnsi="Times New Roman" w:cs="Times New Roman"/>
                <w:sz w:val="24"/>
                <w:szCs w:val="24"/>
              </w:rPr>
              <w:t>Про затвердження примірної методики визначення очікувано</w:t>
            </w:r>
            <w:r w:rsidR="007E4E94" w:rsidRPr="0031625D">
              <w:rPr>
                <w:rFonts w:ascii="Times New Roman" w:hAnsi="Times New Roman" w:cs="Times New Roman"/>
                <w:sz w:val="24"/>
                <w:szCs w:val="24"/>
              </w:rPr>
              <w:t>ї вартості предмета закупівлі</w:t>
            </w:r>
            <w:r w:rsidR="0031625D" w:rsidRPr="0031625D">
              <w:rPr>
                <w:rFonts w:ascii="Times New Roman" w:hAnsi="Times New Roman" w:cs="Times New Roman"/>
                <w:sz w:val="23"/>
                <w:szCs w:val="23"/>
                <w:shd w:val="clear" w:color="auto" w:fill="FFFFFF"/>
              </w:rPr>
              <w:t>, а також моніторингом динаміки цін на офіційному веб-сайті ДП «Оператор ринку» за посиланням </w:t>
            </w:r>
            <w:hyperlink r:id="rId5" w:history="1">
              <w:r w:rsidR="0031625D" w:rsidRPr="0031625D">
                <w:rPr>
                  <w:rStyle w:val="a5"/>
                  <w:rFonts w:ascii="Times New Roman" w:hAnsi="Times New Roman" w:cs="Times New Roman"/>
                  <w:sz w:val="23"/>
                  <w:szCs w:val="23"/>
                </w:rPr>
                <w:t>https://www.oree.com.ua/</w:t>
              </w:r>
            </w:hyperlink>
            <w:r w:rsidR="0031625D" w:rsidRPr="0031625D">
              <w:rPr>
                <w:rFonts w:ascii="Times New Roman" w:hAnsi="Times New Roman" w:cs="Times New Roman"/>
                <w:sz w:val="23"/>
                <w:szCs w:val="23"/>
                <w:shd w:val="clear" w:color="auto" w:fill="FFFFFF"/>
              </w:rPr>
              <w:t> в розділі «Середньозважені ціни ВДР та РДН».</w:t>
            </w:r>
          </w:p>
          <w:p w14:paraId="5B5FA734" w14:textId="77777777" w:rsidR="007E4E94" w:rsidRDefault="007E4E94" w:rsidP="006C6551">
            <w:pPr>
              <w:spacing w:after="0" w:line="240" w:lineRule="auto"/>
              <w:jc w:val="both"/>
              <w:rPr>
                <w:rFonts w:ascii="Times New Roman" w:hAnsi="Times New Roman"/>
                <w:sz w:val="24"/>
                <w:szCs w:val="24"/>
              </w:rPr>
            </w:pPr>
            <w:r>
              <w:rPr>
                <w:rFonts w:ascii="Times New Roman" w:hAnsi="Times New Roman"/>
                <w:sz w:val="24"/>
                <w:szCs w:val="24"/>
              </w:rPr>
              <w:t xml:space="preserve">     </w:t>
            </w:r>
            <w:r w:rsidRPr="007E4E94">
              <w:rPr>
                <w:rFonts w:ascii="Times New Roman" w:hAnsi="Times New Roman"/>
                <w:sz w:val="24"/>
                <w:szCs w:val="24"/>
              </w:rPr>
              <w:t xml:space="preserve">При цьому розрахунок очікуваної вартості проводився згідно з аналізом цін </w:t>
            </w:r>
            <w:proofErr w:type="spellStart"/>
            <w:r w:rsidRPr="007E4E94">
              <w:rPr>
                <w:rFonts w:ascii="Times New Roman" w:hAnsi="Times New Roman"/>
                <w:sz w:val="24"/>
                <w:szCs w:val="24"/>
              </w:rPr>
              <w:t>електропостачальників</w:t>
            </w:r>
            <w:proofErr w:type="spellEnd"/>
            <w:r w:rsidRPr="007E4E94">
              <w:rPr>
                <w:rFonts w:ascii="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7E4E94">
              <w:rPr>
                <w:rFonts w:ascii="Times New Roman" w:hAnsi="Times New Roman"/>
                <w:sz w:val="24"/>
                <w:szCs w:val="24"/>
              </w:rPr>
              <w:t>закупованої</w:t>
            </w:r>
            <w:proofErr w:type="spellEnd"/>
            <w:r w:rsidRPr="007E4E94">
              <w:rPr>
                <w:rFonts w:ascii="Times New Roman" w:hAnsi="Times New Roman"/>
                <w:sz w:val="24"/>
                <w:szCs w:val="24"/>
              </w:rPr>
              <w:t xml:space="preserve"> </w:t>
            </w:r>
            <w:proofErr w:type="spellStart"/>
            <w:r w:rsidRPr="007E4E94">
              <w:rPr>
                <w:rFonts w:ascii="Times New Roman" w:hAnsi="Times New Roman"/>
                <w:sz w:val="24"/>
                <w:szCs w:val="24"/>
              </w:rPr>
              <w:t>електропостачальником</w:t>
            </w:r>
            <w:proofErr w:type="spellEnd"/>
            <w:r w:rsidRPr="007E4E94">
              <w:rPr>
                <w:rFonts w:ascii="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7E4E94">
              <w:rPr>
                <w:rFonts w:ascii="Times New Roman" w:hAnsi="Times New Roman"/>
                <w:sz w:val="24"/>
                <w:szCs w:val="24"/>
              </w:rPr>
              <w:t>електропостачальника</w:t>
            </w:r>
            <w:proofErr w:type="spellEnd"/>
            <w:r w:rsidRPr="007E4E94">
              <w:rPr>
                <w:rFonts w:ascii="Times New Roman" w:hAnsi="Times New Roman"/>
                <w:sz w:val="24"/>
                <w:szCs w:val="24"/>
              </w:rPr>
              <w:t xml:space="preserve"> та всі визначені законодавством податки та збори. </w:t>
            </w:r>
          </w:p>
          <w:p w14:paraId="531DD9F8" w14:textId="77777777" w:rsidR="007C3C85" w:rsidRPr="007C3C85" w:rsidRDefault="007C3C85" w:rsidP="006C6551">
            <w:pPr>
              <w:contextualSpacing/>
              <w:jc w:val="both"/>
              <w:rPr>
                <w:rFonts w:ascii="Times New Roman" w:hAnsi="Times New Roman"/>
                <w:b/>
                <w:sz w:val="24"/>
                <w:szCs w:val="24"/>
              </w:rPr>
            </w:pPr>
            <w:r w:rsidRPr="0032571C">
              <w:rPr>
                <w:rFonts w:ascii="Times New Roman" w:hAnsi="Times New Roman"/>
                <w:sz w:val="24"/>
                <w:szCs w:val="24"/>
              </w:rPr>
              <w:t xml:space="preserve">  </w:t>
            </w:r>
            <w:r w:rsidRPr="007C3C85">
              <w:rPr>
                <w:rFonts w:ascii="Times New Roman" w:hAnsi="Times New Roman"/>
                <w:b/>
                <w:sz w:val="24"/>
                <w:szCs w:val="24"/>
              </w:rPr>
              <w:t>Розрахунок очікуваної вартості закупівлі Замовником </w:t>
            </w:r>
          </w:p>
          <w:p w14:paraId="3B3FDEA1" w14:textId="77777777" w:rsidR="007C3C85" w:rsidRPr="00AE4C36" w:rsidRDefault="007C3C85" w:rsidP="006C6551">
            <w:pPr>
              <w:contextualSpacing/>
              <w:jc w:val="both"/>
              <w:rPr>
                <w:rFonts w:ascii="Times New Roman" w:hAnsi="Times New Roman"/>
                <w:sz w:val="24"/>
                <w:szCs w:val="24"/>
              </w:rPr>
            </w:pPr>
            <w:r w:rsidRPr="00AE4C36">
              <w:rPr>
                <w:rFonts w:ascii="Times New Roman" w:hAnsi="Times New Roman"/>
                <w:sz w:val="24"/>
                <w:szCs w:val="24"/>
              </w:rPr>
              <w:t>Замовник формує очікувану вартість виходячи з наступної формули з урахуванням показників </w:t>
            </w:r>
          </w:p>
          <w:p w14:paraId="1C4C90AB" w14:textId="77777777" w:rsidR="007C3C85" w:rsidRPr="00AE4C36" w:rsidRDefault="007C3C85" w:rsidP="006C6551">
            <w:pPr>
              <w:contextualSpacing/>
              <w:jc w:val="both"/>
              <w:rPr>
                <w:rFonts w:ascii="Times New Roman" w:hAnsi="Times New Roman"/>
                <w:sz w:val="24"/>
                <w:szCs w:val="24"/>
              </w:rPr>
            </w:pPr>
            <w:proofErr w:type="spellStart"/>
            <w:r w:rsidRPr="00AE4C36">
              <w:rPr>
                <w:rFonts w:ascii="Times New Roman" w:hAnsi="Times New Roman"/>
                <w:sz w:val="24"/>
                <w:szCs w:val="24"/>
              </w:rPr>
              <w:t>Цф</w:t>
            </w:r>
            <w:proofErr w:type="spellEnd"/>
            <w:r w:rsidRPr="00AE4C36">
              <w:rPr>
                <w:rFonts w:ascii="Times New Roman" w:hAnsi="Times New Roman"/>
                <w:sz w:val="24"/>
                <w:szCs w:val="24"/>
              </w:rPr>
              <w:t xml:space="preserve">. </w:t>
            </w:r>
            <w:proofErr w:type="spellStart"/>
            <w:r w:rsidRPr="00AE4C36">
              <w:rPr>
                <w:rFonts w:ascii="Times New Roman" w:hAnsi="Times New Roman"/>
                <w:sz w:val="24"/>
                <w:szCs w:val="24"/>
              </w:rPr>
              <w:t>прог</w:t>
            </w:r>
            <w:proofErr w:type="spellEnd"/>
            <w:r w:rsidRPr="00AE4C36">
              <w:rPr>
                <w:rFonts w:ascii="Times New Roman" w:hAnsi="Times New Roman"/>
                <w:sz w:val="24"/>
                <w:szCs w:val="24"/>
              </w:rPr>
              <w:t xml:space="preserve"> = (</w:t>
            </w:r>
            <w:proofErr w:type="spellStart"/>
            <w:r w:rsidRPr="00AE4C36">
              <w:rPr>
                <w:rFonts w:ascii="Times New Roman" w:hAnsi="Times New Roman"/>
                <w:sz w:val="24"/>
                <w:szCs w:val="24"/>
              </w:rPr>
              <w:t>Цф</w:t>
            </w:r>
            <w:proofErr w:type="spellEnd"/>
            <w:r w:rsidRPr="00AE4C36">
              <w:rPr>
                <w:rFonts w:ascii="Times New Roman" w:hAnsi="Times New Roman"/>
                <w:sz w:val="24"/>
                <w:szCs w:val="24"/>
              </w:rPr>
              <w:t xml:space="preserve"> </w:t>
            </w:r>
            <w:proofErr w:type="spellStart"/>
            <w:r w:rsidRPr="00AE4C36">
              <w:rPr>
                <w:rFonts w:ascii="Times New Roman" w:hAnsi="Times New Roman"/>
                <w:sz w:val="24"/>
                <w:szCs w:val="24"/>
              </w:rPr>
              <w:t>прогн.рдн</w:t>
            </w:r>
            <w:proofErr w:type="spellEnd"/>
            <w:r w:rsidRPr="00AE4C36">
              <w:rPr>
                <w:rFonts w:ascii="Times New Roman" w:hAnsi="Times New Roman"/>
                <w:sz w:val="24"/>
                <w:szCs w:val="24"/>
              </w:rPr>
              <w:t xml:space="preserve"> +</w:t>
            </w:r>
            <w:proofErr w:type="spellStart"/>
            <w:r w:rsidRPr="00AE4C36">
              <w:rPr>
                <w:rFonts w:ascii="Times New Roman" w:hAnsi="Times New Roman"/>
                <w:sz w:val="24"/>
                <w:szCs w:val="24"/>
              </w:rPr>
              <w:t>Тпер</w:t>
            </w:r>
            <w:proofErr w:type="spellEnd"/>
            <w:r w:rsidRPr="00AE4C36">
              <w:rPr>
                <w:rFonts w:ascii="Times New Roman" w:hAnsi="Times New Roman"/>
                <w:sz w:val="24"/>
                <w:szCs w:val="24"/>
              </w:rPr>
              <w:t>+ V*Х)× Wплан×1.2, де ,</w:t>
            </w:r>
          </w:p>
          <w:p w14:paraId="4056C338" w14:textId="77777777" w:rsidR="007C3C85" w:rsidRPr="00AE4C36" w:rsidRDefault="007C3C85" w:rsidP="006C6551">
            <w:pPr>
              <w:contextualSpacing/>
              <w:jc w:val="both"/>
              <w:rPr>
                <w:rFonts w:ascii="Times New Roman" w:hAnsi="Times New Roman"/>
                <w:sz w:val="24"/>
                <w:szCs w:val="24"/>
              </w:rPr>
            </w:pPr>
            <w:proofErr w:type="spellStart"/>
            <w:r w:rsidRPr="00AE4C36">
              <w:rPr>
                <w:rFonts w:ascii="Times New Roman" w:hAnsi="Times New Roman"/>
                <w:sz w:val="24"/>
                <w:szCs w:val="24"/>
              </w:rPr>
              <w:t>Цф</w:t>
            </w:r>
            <w:proofErr w:type="spellEnd"/>
            <w:r w:rsidRPr="00AE4C36">
              <w:rPr>
                <w:rFonts w:ascii="Times New Roman" w:hAnsi="Times New Roman"/>
                <w:sz w:val="24"/>
                <w:szCs w:val="24"/>
              </w:rPr>
              <w:t xml:space="preserve">. </w:t>
            </w:r>
            <w:proofErr w:type="spellStart"/>
            <w:r w:rsidRPr="00AE4C36">
              <w:rPr>
                <w:rFonts w:ascii="Times New Roman" w:hAnsi="Times New Roman"/>
                <w:sz w:val="24"/>
                <w:szCs w:val="24"/>
              </w:rPr>
              <w:t>прог</w:t>
            </w:r>
            <w:proofErr w:type="spellEnd"/>
            <w:r w:rsidRPr="00AE4C36">
              <w:rPr>
                <w:rFonts w:ascii="Times New Roman" w:hAnsi="Times New Roman"/>
                <w:sz w:val="24"/>
                <w:szCs w:val="24"/>
              </w:rPr>
              <w:t xml:space="preserve"> – ціна тендерної пропозиції у гривні . (UAH).</w:t>
            </w:r>
          </w:p>
          <w:p w14:paraId="5B8BFFAD" w14:textId="157AD00C" w:rsidR="007C3C85" w:rsidRPr="00AE4C36" w:rsidRDefault="007C3C85" w:rsidP="006C6551">
            <w:pPr>
              <w:contextualSpacing/>
              <w:jc w:val="both"/>
              <w:rPr>
                <w:rFonts w:ascii="Times New Roman" w:hAnsi="Times New Roman"/>
                <w:sz w:val="24"/>
                <w:szCs w:val="24"/>
              </w:rPr>
            </w:pPr>
            <w:r w:rsidRPr="00AE4C36">
              <w:rPr>
                <w:rFonts w:ascii="Times New Roman" w:hAnsi="Times New Roman"/>
                <w:sz w:val="24"/>
                <w:szCs w:val="24"/>
              </w:rPr>
              <w:t xml:space="preserve">W план – плановий обсяг закупівлі електричної енергії для відповідного об’єкта Замовника  </w:t>
            </w:r>
            <w:r w:rsidRPr="0032571C">
              <w:rPr>
                <w:rFonts w:ascii="Times New Roman" w:hAnsi="Times New Roman"/>
                <w:sz w:val="24"/>
                <w:szCs w:val="24"/>
                <w:lang w:val="ru-RU"/>
              </w:rPr>
              <w:t>1800</w:t>
            </w:r>
            <w:r>
              <w:rPr>
                <w:rFonts w:ascii="Times New Roman" w:hAnsi="Times New Roman"/>
                <w:sz w:val="24"/>
                <w:szCs w:val="24"/>
              </w:rPr>
              <w:t xml:space="preserve"> </w:t>
            </w:r>
            <w:r w:rsidRPr="0032571C">
              <w:rPr>
                <w:rFonts w:ascii="Times New Roman" w:hAnsi="Times New Roman"/>
                <w:sz w:val="24"/>
                <w:szCs w:val="24"/>
                <w:lang w:val="ru-RU"/>
              </w:rPr>
              <w:t>000</w:t>
            </w:r>
            <w:r w:rsidRPr="00AE4C36">
              <w:rPr>
                <w:rFonts w:ascii="Times New Roman" w:hAnsi="Times New Roman"/>
                <w:sz w:val="24"/>
                <w:szCs w:val="24"/>
              </w:rPr>
              <w:t> кВт*год.</w:t>
            </w:r>
          </w:p>
          <w:p w14:paraId="24DC82DD" w14:textId="3AF27B21" w:rsidR="007C3C85" w:rsidRPr="00AE4C36" w:rsidRDefault="007C3C85" w:rsidP="006C6551">
            <w:pPr>
              <w:contextualSpacing/>
              <w:jc w:val="both"/>
              <w:rPr>
                <w:rFonts w:ascii="Times New Roman" w:hAnsi="Times New Roman"/>
                <w:sz w:val="24"/>
                <w:szCs w:val="24"/>
              </w:rPr>
            </w:pPr>
            <w:proofErr w:type="spellStart"/>
            <w:r w:rsidRPr="00AE4C36">
              <w:rPr>
                <w:rFonts w:ascii="Times New Roman" w:hAnsi="Times New Roman"/>
                <w:sz w:val="24"/>
                <w:szCs w:val="24"/>
              </w:rPr>
              <w:t>Цф</w:t>
            </w:r>
            <w:proofErr w:type="spellEnd"/>
            <w:r w:rsidRPr="00AE4C36">
              <w:rPr>
                <w:rFonts w:ascii="Times New Roman" w:hAnsi="Times New Roman"/>
                <w:sz w:val="24"/>
                <w:szCs w:val="24"/>
              </w:rPr>
              <w:t> </w:t>
            </w:r>
            <w:proofErr w:type="spellStart"/>
            <w:r w:rsidRPr="00AE4C36">
              <w:rPr>
                <w:rFonts w:ascii="Times New Roman" w:hAnsi="Times New Roman"/>
                <w:sz w:val="24"/>
                <w:szCs w:val="24"/>
              </w:rPr>
              <w:t>прогн.рдн</w:t>
            </w:r>
            <w:proofErr w:type="spellEnd"/>
            <w:r w:rsidRPr="00AE4C36">
              <w:rPr>
                <w:rFonts w:ascii="Times New Roman" w:hAnsi="Times New Roman"/>
                <w:sz w:val="24"/>
                <w:szCs w:val="24"/>
              </w:rPr>
              <w:t>.– прогнозована ціна РДН, яка для даної закупівлі визначається як середньозважена ціна на ринку РДН за останній повний  календарний місяць (без ПДВ), грн/</w:t>
            </w:r>
            <w:proofErr w:type="spellStart"/>
            <w:r w:rsidRPr="00AE4C36">
              <w:rPr>
                <w:rFonts w:ascii="Times New Roman" w:hAnsi="Times New Roman"/>
                <w:sz w:val="24"/>
                <w:szCs w:val="24"/>
              </w:rPr>
              <w:t>кВт.год</w:t>
            </w:r>
            <w:proofErr w:type="spellEnd"/>
            <w:r w:rsidRPr="00AE4C36">
              <w:rPr>
                <w:rFonts w:ascii="Times New Roman" w:hAnsi="Times New Roman"/>
                <w:sz w:val="24"/>
                <w:szCs w:val="24"/>
              </w:rPr>
              <w:t xml:space="preserve">, що розраховується оператором ринку та публікується на його вебсайті за посиланням </w:t>
            </w:r>
            <w:hyperlink r:id="rId6" w:history="1">
              <w:r w:rsidRPr="00AE4C36">
                <w:rPr>
                  <w:rFonts w:ascii="Times New Roman" w:hAnsi="Times New Roman"/>
                  <w:sz w:val="24"/>
                  <w:szCs w:val="24"/>
                </w:rPr>
                <w:t>https://www.oree.com.ua/</w:t>
              </w:r>
            </w:hyperlink>
            <w:r w:rsidRPr="00AE4C36">
              <w:rPr>
                <w:rFonts w:ascii="Times New Roman" w:hAnsi="Times New Roman"/>
                <w:sz w:val="24"/>
                <w:szCs w:val="24"/>
              </w:rPr>
              <w:t xml:space="preserve"> та становить </w:t>
            </w:r>
            <w:r w:rsidRPr="0032571C">
              <w:rPr>
                <w:rFonts w:ascii="Times New Roman" w:hAnsi="Times New Roman"/>
                <w:sz w:val="24"/>
                <w:szCs w:val="24"/>
                <w:lang w:val="ru-RU"/>
              </w:rPr>
              <w:t>(</w:t>
            </w:r>
            <w:r>
              <w:rPr>
                <w:rFonts w:ascii="Times New Roman" w:hAnsi="Times New Roman"/>
                <w:sz w:val="24"/>
                <w:szCs w:val="24"/>
              </w:rPr>
              <w:t>за</w:t>
            </w:r>
            <w:r w:rsidR="007825CF">
              <w:rPr>
                <w:rFonts w:ascii="Times New Roman" w:hAnsi="Times New Roman"/>
                <w:sz w:val="24"/>
                <w:szCs w:val="24"/>
              </w:rPr>
              <w:t xml:space="preserve"> листопад</w:t>
            </w:r>
            <w:r>
              <w:rPr>
                <w:rFonts w:ascii="Times New Roman" w:hAnsi="Times New Roman"/>
                <w:sz w:val="24"/>
                <w:szCs w:val="24"/>
              </w:rPr>
              <w:t xml:space="preserve"> </w:t>
            </w:r>
            <w:r w:rsidRPr="0032571C">
              <w:rPr>
                <w:rFonts w:ascii="Times New Roman" w:hAnsi="Times New Roman"/>
                <w:sz w:val="24"/>
                <w:szCs w:val="24"/>
                <w:lang w:val="ru-RU"/>
              </w:rPr>
              <w:t xml:space="preserve"> 2025</w:t>
            </w:r>
            <w:r>
              <w:rPr>
                <w:rFonts w:ascii="Times New Roman" w:hAnsi="Times New Roman"/>
                <w:sz w:val="24"/>
                <w:szCs w:val="24"/>
              </w:rPr>
              <w:t xml:space="preserve"> року </w:t>
            </w:r>
            <w:r w:rsidR="002B7CB7">
              <w:rPr>
                <w:rFonts w:ascii="Times New Roman" w:hAnsi="Times New Roman"/>
                <w:sz w:val="24"/>
                <w:szCs w:val="24"/>
              </w:rPr>
              <w:t xml:space="preserve"> </w:t>
            </w:r>
            <w:r>
              <w:rPr>
                <w:rFonts w:ascii="Times New Roman" w:hAnsi="Times New Roman"/>
                <w:sz w:val="24"/>
                <w:szCs w:val="24"/>
              </w:rPr>
              <w:t xml:space="preserve">) </w:t>
            </w:r>
            <w:r w:rsidRPr="0032571C">
              <w:rPr>
                <w:rFonts w:ascii="Times New Roman" w:hAnsi="Times New Roman"/>
                <w:sz w:val="24"/>
                <w:szCs w:val="24"/>
                <w:lang w:val="ru-RU"/>
              </w:rPr>
              <w:t xml:space="preserve"> </w:t>
            </w:r>
            <w:r>
              <w:rPr>
                <w:rFonts w:ascii="Times New Roman" w:hAnsi="Times New Roman"/>
                <w:sz w:val="24"/>
                <w:szCs w:val="24"/>
              </w:rPr>
              <w:t>6</w:t>
            </w:r>
            <w:r w:rsidRPr="00AE4C36">
              <w:rPr>
                <w:rFonts w:ascii="Times New Roman" w:hAnsi="Times New Roman"/>
                <w:sz w:val="24"/>
                <w:szCs w:val="24"/>
              </w:rPr>
              <w:t>,</w:t>
            </w:r>
            <w:r w:rsidR="007825CF">
              <w:rPr>
                <w:rFonts w:ascii="Times New Roman" w:hAnsi="Times New Roman"/>
                <w:sz w:val="24"/>
                <w:szCs w:val="24"/>
              </w:rPr>
              <w:t>83049</w:t>
            </w:r>
            <w:r w:rsidRPr="00AE4C36">
              <w:rPr>
                <w:rFonts w:ascii="Times New Roman" w:hAnsi="Times New Roman"/>
                <w:sz w:val="24"/>
                <w:szCs w:val="24"/>
              </w:rPr>
              <w:t xml:space="preserve"> за 1 кВт*год без ПДВ.</w:t>
            </w:r>
          </w:p>
          <w:p w14:paraId="3A952B28" w14:textId="77777777" w:rsidR="007C3C85" w:rsidRPr="00AE4C36" w:rsidRDefault="007C3C85" w:rsidP="006C6551">
            <w:pPr>
              <w:contextualSpacing/>
              <w:jc w:val="both"/>
              <w:rPr>
                <w:rFonts w:ascii="Times New Roman" w:hAnsi="Times New Roman"/>
                <w:sz w:val="24"/>
                <w:szCs w:val="24"/>
              </w:rPr>
            </w:pPr>
            <w:r w:rsidRPr="00AE4C36">
              <w:rPr>
                <w:rFonts w:ascii="Times New Roman" w:hAnsi="Times New Roman"/>
                <w:sz w:val="24"/>
                <w:szCs w:val="24"/>
              </w:rPr>
              <w:t>Х - до 10 %  індикатора діапазону можливого коливання ціни в періоді постачання/проведення закупівлі </w:t>
            </w:r>
          </w:p>
          <w:p w14:paraId="07A57354" w14:textId="7447F5F7" w:rsidR="007C3C85" w:rsidRPr="00AE4C36" w:rsidRDefault="007C3C85" w:rsidP="006C6551">
            <w:pPr>
              <w:pBdr>
                <w:top w:val="nil"/>
                <w:left w:val="nil"/>
                <w:bottom w:val="nil"/>
                <w:right w:val="nil"/>
                <w:between w:val="nil"/>
              </w:pBdr>
              <w:ind w:hanging="2"/>
              <w:contextualSpacing/>
              <w:jc w:val="both"/>
              <w:rPr>
                <w:rFonts w:ascii="Times New Roman" w:hAnsi="Times New Roman"/>
                <w:sz w:val="24"/>
                <w:szCs w:val="24"/>
              </w:rPr>
            </w:pPr>
            <w:r w:rsidRPr="00AE4C36">
              <w:rPr>
                <w:rFonts w:ascii="Times New Roman" w:hAnsi="Times New Roman"/>
                <w:sz w:val="24"/>
                <w:szCs w:val="24"/>
              </w:rPr>
              <w:t xml:space="preserve">Т пер. -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w:t>
            </w:r>
            <w:proofErr w:type="spellStart"/>
            <w:r w:rsidRPr="00AE4C36">
              <w:rPr>
                <w:rFonts w:ascii="Times New Roman" w:hAnsi="Times New Roman"/>
                <w:sz w:val="24"/>
                <w:szCs w:val="24"/>
              </w:rPr>
              <w:t>від</w:t>
            </w:r>
            <w:proofErr w:type="spellEnd"/>
            <w:r w:rsidRPr="00AE4C36">
              <w:rPr>
                <w:rFonts w:ascii="Times New Roman" w:hAnsi="Times New Roman"/>
                <w:sz w:val="24"/>
                <w:szCs w:val="24"/>
              </w:rPr>
              <w:t xml:space="preserve"> 21.12.2022 № 1788 за 1 кВт*год без ПДВ становить 0,</w:t>
            </w:r>
            <w:r>
              <w:rPr>
                <w:rFonts w:ascii="Times New Roman" w:hAnsi="Times New Roman"/>
                <w:sz w:val="24"/>
                <w:szCs w:val="24"/>
              </w:rPr>
              <w:t>78674</w:t>
            </w:r>
            <w:r w:rsidRPr="00AE4C36">
              <w:rPr>
                <w:rFonts w:ascii="Times New Roman" w:hAnsi="Times New Roman"/>
                <w:sz w:val="24"/>
                <w:szCs w:val="24"/>
              </w:rPr>
              <w:t xml:space="preserve"> грн. за 1 кВт*год</w:t>
            </w:r>
            <w:r>
              <w:rPr>
                <w:rFonts w:ascii="Times New Roman" w:hAnsi="Times New Roman"/>
                <w:sz w:val="24"/>
                <w:szCs w:val="24"/>
              </w:rPr>
              <w:t xml:space="preserve"> (з 01 січня 2026 року) </w:t>
            </w:r>
            <w:r w:rsidRPr="00AE4C36">
              <w:rPr>
                <w:rFonts w:ascii="Times New Roman" w:hAnsi="Times New Roman"/>
                <w:sz w:val="24"/>
                <w:szCs w:val="24"/>
              </w:rPr>
              <w:t>;</w:t>
            </w:r>
          </w:p>
          <w:p w14:paraId="7146102A" w14:textId="77777777" w:rsidR="007C3C85" w:rsidRPr="00AE4C36" w:rsidRDefault="007C3C85" w:rsidP="006C6551">
            <w:pPr>
              <w:contextualSpacing/>
              <w:jc w:val="both"/>
              <w:rPr>
                <w:rFonts w:ascii="Times New Roman" w:eastAsia="Times New Roman" w:hAnsi="Times New Roman"/>
                <w:sz w:val="24"/>
                <w:szCs w:val="24"/>
              </w:rPr>
            </w:pPr>
            <w:r w:rsidRPr="00AE4C36">
              <w:rPr>
                <w:rFonts w:ascii="Times New Roman" w:eastAsia="Times New Roman" w:hAnsi="Times New Roman"/>
                <w:sz w:val="24"/>
                <w:szCs w:val="24"/>
              </w:rPr>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(зокрема але не </w:t>
            </w:r>
            <w:r w:rsidRPr="00AE4C36">
              <w:rPr>
                <w:rFonts w:ascii="Times New Roman" w:eastAsia="Times New Roman" w:hAnsi="Times New Roman"/>
                <w:sz w:val="24"/>
                <w:szCs w:val="24"/>
              </w:rPr>
              <w:lastRenderedPageBreak/>
              <w:t>виключно ставка внеску на регулювання НКРЕКП та вартість врегулювання небалансу, тощо) – відповідно до тендерної пропозиції, (без ПДВ), грн/</w:t>
            </w:r>
            <w:proofErr w:type="spellStart"/>
            <w:r w:rsidRPr="00AE4C36">
              <w:rPr>
                <w:rFonts w:ascii="Times New Roman" w:eastAsia="Times New Roman" w:hAnsi="Times New Roman"/>
                <w:sz w:val="24"/>
                <w:szCs w:val="24"/>
              </w:rPr>
              <w:t>кВт.год</w:t>
            </w:r>
            <w:proofErr w:type="spellEnd"/>
            <w:r w:rsidRPr="00AE4C36">
              <w:rPr>
                <w:rFonts w:ascii="Times New Roman" w:eastAsia="Times New Roman" w:hAnsi="Times New Roman"/>
                <w:sz w:val="24"/>
                <w:szCs w:val="24"/>
              </w:rPr>
              <w:t xml:space="preserve">;. </w:t>
            </w:r>
          </w:p>
          <w:p w14:paraId="27E7135F" w14:textId="65FCAF06" w:rsidR="007C3C85" w:rsidRPr="00AE4C36" w:rsidRDefault="007C3C85" w:rsidP="006C6551">
            <w:pPr>
              <w:contextualSpacing/>
              <w:jc w:val="both"/>
              <w:rPr>
                <w:rFonts w:ascii="Times New Roman" w:eastAsia="Times New Roman" w:hAnsi="Times New Roman"/>
                <w:i/>
                <w:sz w:val="24"/>
                <w:szCs w:val="24"/>
                <w:highlight w:val="yellow"/>
              </w:rPr>
            </w:pPr>
            <w:r w:rsidRPr="00AE4C36">
              <w:rPr>
                <w:rFonts w:ascii="Times New Roman" w:eastAsia="Times New Roman" w:hAnsi="Times New Roman"/>
                <w:i/>
                <w:sz w:val="24"/>
                <w:szCs w:val="24"/>
              </w:rPr>
              <w:t>(розрахунок даного показника здійснюється від ціни сегмента ринку (РДН), а саме:  </w:t>
            </w:r>
            <w:proofErr w:type="spellStart"/>
            <w:r w:rsidRPr="00AE4C36">
              <w:rPr>
                <w:rFonts w:ascii="Times New Roman" w:eastAsia="Times New Roman" w:hAnsi="Times New Roman"/>
                <w:i/>
                <w:sz w:val="24"/>
                <w:szCs w:val="24"/>
              </w:rPr>
              <w:t>Цф</w:t>
            </w:r>
            <w:proofErr w:type="spellEnd"/>
            <w:r w:rsidRPr="00AE4C36">
              <w:rPr>
                <w:rFonts w:ascii="Times New Roman" w:eastAsia="Times New Roman" w:hAnsi="Times New Roman"/>
                <w:i/>
                <w:sz w:val="24"/>
                <w:szCs w:val="24"/>
              </w:rPr>
              <w:t xml:space="preserve"> </w:t>
            </w:r>
            <w:proofErr w:type="spellStart"/>
            <w:r w:rsidRPr="00AE4C36">
              <w:rPr>
                <w:rFonts w:ascii="Times New Roman" w:eastAsia="Times New Roman" w:hAnsi="Times New Roman"/>
                <w:i/>
                <w:sz w:val="24"/>
                <w:szCs w:val="24"/>
              </w:rPr>
              <w:t>прогн.рдн</w:t>
            </w:r>
            <w:proofErr w:type="spellEnd"/>
            <w:r w:rsidRPr="00AE4C36">
              <w:rPr>
                <w:rFonts w:ascii="Times New Roman" w:eastAsia="Times New Roman" w:hAnsi="Times New Roman"/>
                <w:i/>
                <w:sz w:val="24"/>
                <w:szCs w:val="24"/>
              </w:rPr>
              <w:t>. * Х)</w:t>
            </w:r>
            <w:r w:rsidRPr="00AE4C3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AE4C36">
              <w:rPr>
                <w:rFonts w:ascii="Times New Roman" w:eastAsia="Times New Roman" w:hAnsi="Times New Roman"/>
                <w:sz w:val="24"/>
                <w:szCs w:val="24"/>
              </w:rPr>
              <w:t>0,</w:t>
            </w:r>
            <w:r>
              <w:rPr>
                <w:rFonts w:ascii="Times New Roman" w:eastAsia="Times New Roman" w:hAnsi="Times New Roman"/>
                <w:sz w:val="24"/>
                <w:szCs w:val="24"/>
              </w:rPr>
              <w:t>6</w:t>
            </w:r>
            <w:r w:rsidR="007825CF">
              <w:rPr>
                <w:rFonts w:ascii="Times New Roman" w:eastAsia="Times New Roman" w:hAnsi="Times New Roman"/>
                <w:sz w:val="24"/>
                <w:szCs w:val="24"/>
              </w:rPr>
              <w:t>83049</w:t>
            </w:r>
          </w:p>
          <w:p w14:paraId="66DEDD94" w14:textId="77777777" w:rsidR="007C3C85" w:rsidRPr="00AE4C36" w:rsidRDefault="007C3C85" w:rsidP="006C6551">
            <w:pPr>
              <w:contextualSpacing/>
              <w:jc w:val="both"/>
              <w:rPr>
                <w:rFonts w:ascii="Times New Roman" w:eastAsia="Times New Roman" w:hAnsi="Times New Roman"/>
                <w:sz w:val="24"/>
                <w:szCs w:val="24"/>
              </w:rPr>
            </w:pPr>
            <w:r w:rsidRPr="00AE4C36">
              <w:rPr>
                <w:rFonts w:ascii="Times New Roman" w:eastAsia="Times New Roman" w:hAnsi="Times New Roman"/>
                <w:sz w:val="24"/>
                <w:szCs w:val="24"/>
              </w:rPr>
              <w:t>Х - до 10 %  індикатора діапазону можливого коливання ціни в періоді постачання/проведення закупівлі </w:t>
            </w:r>
          </w:p>
          <w:p w14:paraId="0EE76E34" w14:textId="1AA03F05" w:rsidR="007C3C85" w:rsidRPr="00AE4C36" w:rsidRDefault="007C3C85" w:rsidP="006C6551">
            <w:pPr>
              <w:contextualSpacing/>
              <w:jc w:val="both"/>
              <w:rPr>
                <w:rFonts w:ascii="Times New Roman" w:eastAsia="Times New Roman" w:hAnsi="Times New Roman"/>
                <w:bCs/>
                <w:i/>
                <w:sz w:val="24"/>
                <w:szCs w:val="24"/>
                <w:u w:val="single"/>
              </w:rPr>
            </w:pPr>
            <w:bookmarkStart w:id="1" w:name="_heading=h.gjdgxs" w:colFirst="0" w:colLast="0"/>
            <w:bookmarkEnd w:id="1"/>
            <w:r w:rsidRPr="00AE4C36">
              <w:rPr>
                <w:rFonts w:ascii="Times New Roman" w:eastAsia="Times New Roman" w:hAnsi="Times New Roman"/>
                <w:i/>
                <w:sz w:val="24"/>
                <w:szCs w:val="24"/>
                <w:u w:val="single"/>
              </w:rPr>
              <w:t>Ціна за 1 кВт*год з ПДВ = (</w:t>
            </w:r>
            <w:r>
              <w:rPr>
                <w:rFonts w:ascii="Times New Roman" w:eastAsia="Times New Roman" w:hAnsi="Times New Roman"/>
                <w:i/>
                <w:sz w:val="24"/>
                <w:szCs w:val="24"/>
                <w:u w:val="single"/>
              </w:rPr>
              <w:t>6,</w:t>
            </w:r>
            <w:r w:rsidR="007825CF">
              <w:rPr>
                <w:rFonts w:ascii="Times New Roman" w:eastAsia="Times New Roman" w:hAnsi="Times New Roman"/>
                <w:i/>
                <w:sz w:val="24"/>
                <w:szCs w:val="24"/>
                <w:u w:val="single"/>
              </w:rPr>
              <w:t>83049</w:t>
            </w:r>
            <w:r w:rsidRPr="00AE4C36">
              <w:rPr>
                <w:rFonts w:ascii="Times New Roman" w:hAnsi="Times New Roman"/>
                <w:sz w:val="24"/>
                <w:szCs w:val="24"/>
              </w:rPr>
              <w:t xml:space="preserve"> </w:t>
            </w:r>
            <w:r w:rsidRPr="00AE4C36">
              <w:rPr>
                <w:rFonts w:ascii="Times New Roman" w:eastAsia="Times New Roman" w:hAnsi="Times New Roman"/>
                <w:i/>
                <w:sz w:val="24"/>
                <w:szCs w:val="24"/>
                <w:u w:val="single"/>
              </w:rPr>
              <w:t>+0,</w:t>
            </w:r>
            <w:r>
              <w:rPr>
                <w:rFonts w:ascii="Times New Roman" w:eastAsia="Times New Roman" w:hAnsi="Times New Roman"/>
                <w:i/>
                <w:sz w:val="24"/>
                <w:szCs w:val="24"/>
                <w:u w:val="single"/>
              </w:rPr>
              <w:t>78674</w:t>
            </w:r>
            <w:r w:rsidRPr="00AE4C36">
              <w:rPr>
                <w:rFonts w:ascii="Times New Roman" w:eastAsia="Times New Roman" w:hAnsi="Times New Roman"/>
                <w:i/>
                <w:sz w:val="24"/>
                <w:szCs w:val="24"/>
                <w:u w:val="single"/>
              </w:rPr>
              <w:t xml:space="preserve"> +0,</w:t>
            </w:r>
            <w:r>
              <w:rPr>
                <w:rFonts w:ascii="Times New Roman" w:eastAsia="Times New Roman" w:hAnsi="Times New Roman"/>
                <w:i/>
                <w:sz w:val="24"/>
                <w:szCs w:val="24"/>
                <w:u w:val="single"/>
              </w:rPr>
              <w:t>6</w:t>
            </w:r>
            <w:r w:rsidR="007825CF">
              <w:rPr>
                <w:rFonts w:ascii="Times New Roman" w:eastAsia="Times New Roman" w:hAnsi="Times New Roman"/>
                <w:i/>
                <w:sz w:val="24"/>
                <w:szCs w:val="24"/>
                <w:u w:val="single"/>
              </w:rPr>
              <w:t>83049</w:t>
            </w:r>
            <w:r w:rsidRPr="00AE4C36">
              <w:rPr>
                <w:rFonts w:ascii="Times New Roman" w:eastAsia="Times New Roman" w:hAnsi="Times New Roman"/>
                <w:i/>
                <w:sz w:val="24"/>
                <w:szCs w:val="24"/>
                <w:u w:val="single"/>
              </w:rPr>
              <w:t>) ×1.2 =</w:t>
            </w:r>
            <w:r>
              <w:rPr>
                <w:rFonts w:ascii="Times New Roman" w:eastAsia="Times New Roman" w:hAnsi="Times New Roman"/>
                <w:i/>
                <w:sz w:val="24"/>
                <w:szCs w:val="24"/>
                <w:u w:val="single"/>
              </w:rPr>
              <w:t>9,</w:t>
            </w:r>
            <w:r w:rsidR="007825CF">
              <w:rPr>
                <w:rFonts w:ascii="Times New Roman" w:eastAsia="Times New Roman" w:hAnsi="Times New Roman"/>
                <w:i/>
                <w:sz w:val="24"/>
                <w:szCs w:val="24"/>
                <w:u w:val="single"/>
              </w:rPr>
              <w:t>96033</w:t>
            </w:r>
          </w:p>
          <w:p w14:paraId="5F7B88E5" w14:textId="65535349" w:rsidR="007C3C85" w:rsidRPr="006C6551" w:rsidRDefault="007C3C85" w:rsidP="006C6551">
            <w:pPr>
              <w:contextualSpacing/>
              <w:jc w:val="both"/>
              <w:rPr>
                <w:rFonts w:ascii="Times New Roman" w:eastAsia="Times New Roman" w:hAnsi="Times New Roman"/>
                <w:i/>
                <w:sz w:val="24"/>
                <w:szCs w:val="24"/>
                <w:highlight w:val="yellow"/>
                <w:u w:val="single"/>
              </w:rPr>
            </w:pPr>
            <w:bookmarkStart w:id="2" w:name="_heading=h.30j0zll" w:colFirst="0" w:colLast="0"/>
            <w:bookmarkEnd w:id="2"/>
            <w:proofErr w:type="spellStart"/>
            <w:r w:rsidRPr="00AE4C36">
              <w:rPr>
                <w:rFonts w:ascii="Times New Roman" w:eastAsia="Times New Roman" w:hAnsi="Times New Roman"/>
                <w:sz w:val="24"/>
                <w:szCs w:val="24"/>
              </w:rPr>
              <w:t>Цф</w:t>
            </w:r>
            <w:proofErr w:type="spellEnd"/>
            <w:r w:rsidRPr="00AE4C36">
              <w:rPr>
                <w:rFonts w:ascii="Times New Roman" w:eastAsia="Times New Roman" w:hAnsi="Times New Roman"/>
                <w:sz w:val="24"/>
                <w:szCs w:val="24"/>
              </w:rPr>
              <w:t xml:space="preserve">. </w:t>
            </w:r>
            <w:proofErr w:type="spellStart"/>
            <w:r w:rsidRPr="00AE4C36">
              <w:rPr>
                <w:rFonts w:ascii="Times New Roman" w:eastAsia="Times New Roman" w:hAnsi="Times New Roman"/>
                <w:sz w:val="24"/>
                <w:szCs w:val="24"/>
              </w:rPr>
              <w:t>Прог</w:t>
            </w:r>
            <w:proofErr w:type="spellEnd"/>
            <w:r w:rsidRPr="00AE4C36">
              <w:rPr>
                <w:rFonts w:ascii="Times New Roman" w:eastAsia="Times New Roman" w:hAnsi="Times New Roman"/>
                <w:sz w:val="24"/>
                <w:szCs w:val="24"/>
              </w:rPr>
              <w:t xml:space="preserve"> = </w:t>
            </w:r>
            <w:r w:rsidR="006C6551" w:rsidRPr="006C6551">
              <w:rPr>
                <w:rFonts w:ascii="Times New Roman" w:eastAsia="Times New Roman" w:hAnsi="Times New Roman"/>
                <w:i/>
                <w:iCs/>
                <w:sz w:val="24"/>
                <w:szCs w:val="24"/>
                <w:u w:val="single"/>
              </w:rPr>
              <w:t>9,</w:t>
            </w:r>
            <w:r w:rsidR="007825CF">
              <w:rPr>
                <w:rFonts w:ascii="Times New Roman" w:eastAsia="Times New Roman" w:hAnsi="Times New Roman"/>
                <w:i/>
                <w:iCs/>
                <w:sz w:val="24"/>
                <w:szCs w:val="24"/>
                <w:u w:val="single"/>
              </w:rPr>
              <w:t>96033</w:t>
            </w:r>
            <w:r w:rsidR="006C6551" w:rsidRPr="006C6551">
              <w:rPr>
                <w:rFonts w:ascii="Times New Roman" w:eastAsia="Times New Roman" w:hAnsi="Times New Roman"/>
                <w:sz w:val="24"/>
                <w:szCs w:val="24"/>
                <w:u w:val="single"/>
              </w:rPr>
              <w:t>*</w:t>
            </w:r>
            <w:r w:rsidR="006C6551" w:rsidRPr="006C6551">
              <w:rPr>
                <w:rFonts w:ascii="Times New Roman" w:eastAsia="Times New Roman" w:hAnsi="Times New Roman"/>
                <w:i/>
                <w:iCs/>
                <w:sz w:val="24"/>
                <w:szCs w:val="24"/>
                <w:u w:val="single"/>
              </w:rPr>
              <w:t>1800 000</w:t>
            </w:r>
            <w:r w:rsidRPr="006C6551">
              <w:rPr>
                <w:rFonts w:ascii="Times New Roman" w:eastAsia="Times New Roman" w:hAnsi="Times New Roman"/>
                <w:i/>
                <w:sz w:val="24"/>
                <w:szCs w:val="24"/>
                <w:u w:val="single"/>
              </w:rPr>
              <w:t xml:space="preserve"> кВт</w:t>
            </w:r>
            <w:r w:rsidR="006C6551" w:rsidRPr="006C6551">
              <w:rPr>
                <w:rFonts w:ascii="Times New Roman" w:eastAsia="Times New Roman" w:hAnsi="Times New Roman"/>
                <w:i/>
                <w:sz w:val="24"/>
                <w:szCs w:val="24"/>
                <w:u w:val="single"/>
              </w:rPr>
              <w:t>.</w:t>
            </w:r>
            <w:r w:rsidRPr="006C6551">
              <w:rPr>
                <w:rFonts w:ascii="Times New Roman" w:eastAsia="Times New Roman" w:hAnsi="Times New Roman"/>
                <w:i/>
                <w:sz w:val="24"/>
                <w:szCs w:val="24"/>
                <w:u w:val="single"/>
              </w:rPr>
              <w:t xml:space="preserve"> = </w:t>
            </w:r>
            <w:r w:rsidR="006C6551" w:rsidRPr="006C6551">
              <w:rPr>
                <w:rFonts w:ascii="Times New Roman" w:eastAsia="Times New Roman" w:hAnsi="Times New Roman"/>
                <w:i/>
                <w:sz w:val="24"/>
                <w:szCs w:val="24"/>
                <w:u w:val="single"/>
              </w:rPr>
              <w:t>1</w:t>
            </w:r>
            <w:r w:rsidR="007825CF">
              <w:rPr>
                <w:rFonts w:ascii="Times New Roman" w:eastAsia="Times New Roman" w:hAnsi="Times New Roman"/>
                <w:i/>
                <w:sz w:val="24"/>
                <w:szCs w:val="24"/>
                <w:u w:val="single"/>
              </w:rPr>
              <w:t>7</w:t>
            </w:r>
            <w:r w:rsidR="006C6551" w:rsidRPr="006C6551">
              <w:rPr>
                <w:rFonts w:ascii="Times New Roman" w:eastAsia="Times New Roman" w:hAnsi="Times New Roman"/>
                <w:i/>
                <w:sz w:val="24"/>
                <w:szCs w:val="24"/>
                <w:u w:val="single"/>
              </w:rPr>
              <w:t> </w:t>
            </w:r>
            <w:r w:rsidR="007825CF">
              <w:rPr>
                <w:rFonts w:ascii="Times New Roman" w:eastAsia="Times New Roman" w:hAnsi="Times New Roman"/>
                <w:i/>
                <w:sz w:val="24"/>
                <w:szCs w:val="24"/>
                <w:u w:val="single"/>
              </w:rPr>
              <w:t>928</w:t>
            </w:r>
            <w:r w:rsidR="006C6551" w:rsidRPr="006C6551">
              <w:rPr>
                <w:rFonts w:ascii="Times New Roman" w:eastAsia="Times New Roman" w:hAnsi="Times New Roman"/>
                <w:i/>
                <w:sz w:val="24"/>
                <w:szCs w:val="24"/>
                <w:u w:val="single"/>
              </w:rPr>
              <w:t xml:space="preserve"> 5</w:t>
            </w:r>
            <w:r w:rsidR="007825CF">
              <w:rPr>
                <w:rFonts w:ascii="Times New Roman" w:eastAsia="Times New Roman" w:hAnsi="Times New Roman"/>
                <w:i/>
                <w:sz w:val="24"/>
                <w:szCs w:val="24"/>
                <w:u w:val="single"/>
              </w:rPr>
              <w:t>94</w:t>
            </w:r>
            <w:r w:rsidRPr="006C6551">
              <w:rPr>
                <w:rFonts w:ascii="Times New Roman" w:eastAsia="Times New Roman" w:hAnsi="Times New Roman"/>
                <w:i/>
                <w:sz w:val="24"/>
                <w:szCs w:val="24"/>
                <w:u w:val="single"/>
              </w:rPr>
              <w:t xml:space="preserve"> грн. з ПДВ</w:t>
            </w:r>
          </w:p>
          <w:p w14:paraId="6BB8B37A" w14:textId="25E93265" w:rsidR="00062D7F" w:rsidRPr="00F13671" w:rsidRDefault="007E4E94" w:rsidP="006C6551">
            <w:pPr>
              <w:autoSpaceDE w:val="0"/>
              <w:autoSpaceDN w:val="0"/>
              <w:adjustRightInd w:val="0"/>
              <w:spacing w:after="0" w:line="240" w:lineRule="auto"/>
              <w:jc w:val="both"/>
              <w:rPr>
                <w:rFonts w:eastAsia="Times New Roman"/>
                <w:color w:val="333333"/>
                <w:sz w:val="24"/>
                <w:szCs w:val="24"/>
                <w:lang w:eastAsia="uk-UA"/>
              </w:rPr>
            </w:pPr>
            <w:r>
              <w:rPr>
                <w:rFonts w:ascii="Times New Roman" w:hAnsi="Times New Roman" w:cs="Times New Roman"/>
                <w:sz w:val="24"/>
                <w:szCs w:val="24"/>
              </w:rPr>
              <w:t xml:space="preserve">      </w:t>
            </w:r>
            <w:r w:rsidR="00062D7F" w:rsidRPr="00062D7F">
              <w:rPr>
                <w:rFonts w:ascii="Times New Roman" w:hAnsi="Times New Roman" w:cs="Times New Roman"/>
                <w:b/>
                <w:bCs/>
                <w:sz w:val="24"/>
                <w:szCs w:val="24"/>
              </w:rPr>
              <w:t>Очікувана вартість</w:t>
            </w:r>
            <w:r w:rsidR="00136C6E">
              <w:rPr>
                <w:rFonts w:ascii="Times New Roman" w:hAnsi="Times New Roman" w:cs="Times New Roman"/>
                <w:b/>
                <w:bCs/>
                <w:sz w:val="24"/>
                <w:szCs w:val="24"/>
              </w:rPr>
              <w:t xml:space="preserve"> предмета закупівлі : </w:t>
            </w:r>
            <w:r w:rsidR="006C6551">
              <w:rPr>
                <w:rFonts w:ascii="Times New Roman" w:hAnsi="Times New Roman" w:cs="Times New Roman"/>
                <w:b/>
                <w:bCs/>
                <w:sz w:val="24"/>
                <w:szCs w:val="24"/>
              </w:rPr>
              <w:t>1</w:t>
            </w:r>
            <w:r w:rsidR="007825CF">
              <w:rPr>
                <w:rFonts w:ascii="Times New Roman" w:hAnsi="Times New Roman" w:cs="Times New Roman"/>
                <w:b/>
                <w:bCs/>
                <w:sz w:val="24"/>
                <w:szCs w:val="24"/>
              </w:rPr>
              <w:t>7</w:t>
            </w:r>
            <w:r w:rsidR="006C6551">
              <w:rPr>
                <w:rFonts w:ascii="Times New Roman" w:hAnsi="Times New Roman" w:cs="Times New Roman"/>
                <w:b/>
                <w:bCs/>
                <w:sz w:val="24"/>
                <w:szCs w:val="24"/>
              </w:rPr>
              <w:t> </w:t>
            </w:r>
            <w:r w:rsidR="007825CF">
              <w:rPr>
                <w:rFonts w:ascii="Times New Roman" w:hAnsi="Times New Roman" w:cs="Times New Roman"/>
                <w:b/>
                <w:bCs/>
                <w:sz w:val="24"/>
                <w:szCs w:val="24"/>
              </w:rPr>
              <w:t>928</w:t>
            </w:r>
            <w:r w:rsidR="006C6551">
              <w:rPr>
                <w:rFonts w:ascii="Times New Roman" w:hAnsi="Times New Roman" w:cs="Times New Roman"/>
                <w:b/>
                <w:bCs/>
                <w:sz w:val="24"/>
                <w:szCs w:val="24"/>
              </w:rPr>
              <w:t> 5</w:t>
            </w:r>
            <w:r w:rsidR="007825CF">
              <w:rPr>
                <w:rFonts w:ascii="Times New Roman" w:hAnsi="Times New Roman" w:cs="Times New Roman"/>
                <w:b/>
                <w:bCs/>
                <w:sz w:val="24"/>
                <w:szCs w:val="24"/>
              </w:rPr>
              <w:t>94</w:t>
            </w:r>
            <w:r w:rsidR="006C6551">
              <w:rPr>
                <w:rFonts w:ascii="Times New Roman" w:hAnsi="Times New Roman" w:cs="Times New Roman"/>
                <w:b/>
                <w:bCs/>
                <w:sz w:val="24"/>
                <w:szCs w:val="24"/>
              </w:rPr>
              <w:t xml:space="preserve"> грн.0</w:t>
            </w:r>
            <w:r w:rsidR="004B304D">
              <w:rPr>
                <w:rFonts w:ascii="Times New Roman" w:hAnsi="Times New Roman" w:cs="Times New Roman"/>
                <w:b/>
                <w:bCs/>
                <w:sz w:val="24"/>
                <w:szCs w:val="24"/>
              </w:rPr>
              <w:t>0</w:t>
            </w:r>
            <w:r w:rsidR="00136C6E">
              <w:rPr>
                <w:rFonts w:ascii="Times New Roman" w:hAnsi="Times New Roman" w:cs="Times New Roman"/>
                <w:b/>
                <w:bCs/>
                <w:sz w:val="24"/>
                <w:szCs w:val="24"/>
              </w:rPr>
              <w:t xml:space="preserve"> </w:t>
            </w:r>
            <w:r w:rsidR="006C6551">
              <w:rPr>
                <w:rFonts w:ascii="Times New Roman" w:hAnsi="Times New Roman" w:cs="Times New Roman"/>
                <w:b/>
                <w:bCs/>
                <w:sz w:val="24"/>
                <w:szCs w:val="24"/>
              </w:rPr>
              <w:t>коп. з ПДВ</w:t>
            </w:r>
            <w:r w:rsidR="00136C6E">
              <w:rPr>
                <w:rFonts w:ascii="Times New Roman" w:hAnsi="Times New Roman" w:cs="Times New Roman"/>
                <w:b/>
                <w:bCs/>
                <w:sz w:val="24"/>
                <w:szCs w:val="24"/>
              </w:rPr>
              <w:t>.</w:t>
            </w:r>
          </w:p>
        </w:tc>
      </w:tr>
      <w:tr w:rsidR="001F0BAA" w:rsidRPr="001F0BAA" w14:paraId="5A0A9536" w14:textId="77777777" w:rsidTr="004B611A">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5A4AD1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lastRenderedPageBreak/>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990EB9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28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7AA4449" w14:textId="11289EE4" w:rsidR="00FA4E3E" w:rsidRPr="00EB4F32" w:rsidRDefault="00BE15AF" w:rsidP="004B304D">
            <w:pPr>
              <w:autoSpaceDE w:val="0"/>
              <w:autoSpaceDN w:val="0"/>
              <w:adjustRightInd w:val="0"/>
              <w:spacing w:after="0" w:line="240" w:lineRule="auto"/>
              <w:rPr>
                <w:sz w:val="24"/>
                <w:szCs w:val="24"/>
                <w:lang w:eastAsia="uk-UA"/>
              </w:rPr>
            </w:pPr>
            <w:r w:rsidRPr="0032571C">
              <w:rPr>
                <w:rFonts w:ascii="Times New Roman" w:hAnsi="Times New Roman" w:cs="Times New Roman"/>
                <w:sz w:val="24"/>
                <w:szCs w:val="24"/>
              </w:rPr>
              <w:t xml:space="preserve">    </w:t>
            </w:r>
            <w:r w:rsidR="00EB4F32" w:rsidRPr="00EB4F32">
              <w:rPr>
                <w:rFonts w:ascii="Times New Roman" w:hAnsi="Times New Roman" w:cs="Times New Roman"/>
                <w:sz w:val="24"/>
                <w:szCs w:val="24"/>
              </w:rPr>
              <w:t xml:space="preserve">Розмір бюджетного призначення визначений </w:t>
            </w:r>
            <w:r>
              <w:rPr>
                <w:rFonts w:ascii="Times New Roman" w:hAnsi="Times New Roman" w:cs="Times New Roman"/>
                <w:sz w:val="24"/>
                <w:szCs w:val="24"/>
              </w:rPr>
              <w:t xml:space="preserve">згідно з планом кошторисних асигнувань Замовника та </w:t>
            </w:r>
            <w:r w:rsidR="00713751" w:rsidRPr="00EB4F32">
              <w:rPr>
                <w:rFonts w:ascii="Times New Roman" w:hAnsi="Times New Roman" w:cs="Times New Roman"/>
                <w:sz w:val="24"/>
                <w:szCs w:val="24"/>
              </w:rPr>
              <w:t xml:space="preserve">  </w:t>
            </w:r>
            <w:r w:rsidR="00CA7473">
              <w:rPr>
                <w:rFonts w:ascii="Times New Roman" w:hAnsi="Times New Roman" w:cs="Times New Roman"/>
                <w:sz w:val="24"/>
                <w:szCs w:val="24"/>
              </w:rPr>
              <w:t xml:space="preserve"> становить  </w:t>
            </w:r>
            <w:r w:rsidR="001E4316" w:rsidRPr="001E4316">
              <w:rPr>
                <w:rFonts w:ascii="Times New Roman" w:hAnsi="Times New Roman" w:cs="Times New Roman"/>
                <w:sz w:val="24"/>
                <w:szCs w:val="24"/>
              </w:rPr>
              <w:t>1</w:t>
            </w:r>
            <w:r w:rsidR="007825CF">
              <w:rPr>
                <w:rFonts w:ascii="Times New Roman" w:hAnsi="Times New Roman" w:cs="Times New Roman"/>
                <w:sz w:val="24"/>
                <w:szCs w:val="24"/>
              </w:rPr>
              <w:t>7</w:t>
            </w:r>
            <w:r w:rsidR="001E4316" w:rsidRPr="001E4316">
              <w:rPr>
                <w:rFonts w:ascii="Times New Roman" w:hAnsi="Times New Roman" w:cs="Times New Roman"/>
                <w:sz w:val="24"/>
                <w:szCs w:val="24"/>
              </w:rPr>
              <w:t> </w:t>
            </w:r>
            <w:r w:rsidR="007825CF">
              <w:rPr>
                <w:rFonts w:ascii="Times New Roman" w:hAnsi="Times New Roman" w:cs="Times New Roman"/>
                <w:sz w:val="24"/>
                <w:szCs w:val="24"/>
              </w:rPr>
              <w:t>928</w:t>
            </w:r>
            <w:r w:rsidR="001E4316" w:rsidRPr="001E4316">
              <w:rPr>
                <w:rFonts w:ascii="Times New Roman" w:hAnsi="Times New Roman" w:cs="Times New Roman"/>
                <w:sz w:val="24"/>
                <w:szCs w:val="24"/>
              </w:rPr>
              <w:t xml:space="preserve"> 5</w:t>
            </w:r>
            <w:r w:rsidR="007825CF">
              <w:rPr>
                <w:rFonts w:ascii="Times New Roman" w:hAnsi="Times New Roman" w:cs="Times New Roman"/>
                <w:sz w:val="24"/>
                <w:szCs w:val="24"/>
              </w:rPr>
              <w:t>94</w:t>
            </w:r>
            <w:r w:rsidR="001E4316" w:rsidRPr="001E4316">
              <w:rPr>
                <w:rFonts w:ascii="Times New Roman" w:hAnsi="Times New Roman" w:cs="Times New Roman"/>
                <w:sz w:val="24"/>
                <w:szCs w:val="24"/>
              </w:rPr>
              <w:t xml:space="preserve">  грн.</w:t>
            </w:r>
            <w:r w:rsidR="001E4316">
              <w:rPr>
                <w:rFonts w:ascii="Times New Roman" w:hAnsi="Times New Roman" w:cs="Times New Roman"/>
                <w:sz w:val="24"/>
                <w:szCs w:val="24"/>
              </w:rPr>
              <w:t>(</w:t>
            </w:r>
            <w:r w:rsidR="007825CF">
              <w:rPr>
                <w:rFonts w:ascii="Times New Roman" w:hAnsi="Times New Roman" w:cs="Times New Roman"/>
                <w:sz w:val="24"/>
                <w:szCs w:val="24"/>
              </w:rPr>
              <w:t xml:space="preserve">сімнадцять </w:t>
            </w:r>
            <w:r>
              <w:rPr>
                <w:rFonts w:ascii="Times New Roman" w:hAnsi="Times New Roman" w:cs="Times New Roman"/>
                <w:sz w:val="24"/>
                <w:szCs w:val="24"/>
              </w:rPr>
              <w:t xml:space="preserve"> </w:t>
            </w:r>
            <w:r w:rsidR="001E4316">
              <w:rPr>
                <w:rFonts w:ascii="Times New Roman" w:hAnsi="Times New Roman" w:cs="Times New Roman"/>
                <w:sz w:val="24"/>
                <w:szCs w:val="24"/>
              </w:rPr>
              <w:t xml:space="preserve"> мільйонів </w:t>
            </w:r>
            <w:r>
              <w:rPr>
                <w:rFonts w:ascii="Times New Roman" w:hAnsi="Times New Roman" w:cs="Times New Roman"/>
                <w:sz w:val="24"/>
                <w:szCs w:val="24"/>
              </w:rPr>
              <w:t xml:space="preserve"> дев</w:t>
            </w:r>
            <w:r w:rsidRPr="0032571C">
              <w:rPr>
                <w:rFonts w:ascii="Times New Roman" w:hAnsi="Times New Roman" w:cs="Times New Roman"/>
                <w:sz w:val="24"/>
                <w:szCs w:val="24"/>
              </w:rPr>
              <w:t>’</w:t>
            </w:r>
            <w:r>
              <w:rPr>
                <w:rFonts w:ascii="Times New Roman" w:hAnsi="Times New Roman" w:cs="Times New Roman"/>
                <w:sz w:val="24"/>
                <w:szCs w:val="24"/>
              </w:rPr>
              <w:t>я</w:t>
            </w:r>
            <w:r w:rsidR="007825CF">
              <w:rPr>
                <w:rFonts w:ascii="Times New Roman" w:hAnsi="Times New Roman" w:cs="Times New Roman"/>
                <w:sz w:val="24"/>
                <w:szCs w:val="24"/>
              </w:rPr>
              <w:t>тсот</w:t>
            </w:r>
            <w:r>
              <w:rPr>
                <w:rFonts w:ascii="Times New Roman" w:hAnsi="Times New Roman" w:cs="Times New Roman"/>
                <w:sz w:val="24"/>
                <w:szCs w:val="24"/>
              </w:rPr>
              <w:t xml:space="preserve"> </w:t>
            </w:r>
            <w:r w:rsidR="007825CF">
              <w:rPr>
                <w:rFonts w:ascii="Times New Roman" w:hAnsi="Times New Roman" w:cs="Times New Roman"/>
                <w:sz w:val="24"/>
                <w:szCs w:val="24"/>
              </w:rPr>
              <w:t>двадцять вісім</w:t>
            </w:r>
            <w:r>
              <w:rPr>
                <w:rFonts w:ascii="Times New Roman" w:hAnsi="Times New Roman" w:cs="Times New Roman"/>
                <w:sz w:val="24"/>
                <w:szCs w:val="24"/>
              </w:rPr>
              <w:t xml:space="preserve"> </w:t>
            </w:r>
            <w:r w:rsidR="001E4316">
              <w:rPr>
                <w:rFonts w:ascii="Times New Roman" w:hAnsi="Times New Roman" w:cs="Times New Roman"/>
                <w:sz w:val="24"/>
                <w:szCs w:val="24"/>
              </w:rPr>
              <w:t xml:space="preserve"> тисяч п</w:t>
            </w:r>
            <w:r w:rsidR="001E4316" w:rsidRPr="0032571C">
              <w:rPr>
                <w:rFonts w:ascii="Times New Roman" w:hAnsi="Times New Roman" w:cs="Times New Roman"/>
                <w:sz w:val="24"/>
                <w:szCs w:val="24"/>
              </w:rPr>
              <w:t>’</w:t>
            </w:r>
            <w:r w:rsidR="001E4316">
              <w:rPr>
                <w:rFonts w:ascii="Times New Roman" w:hAnsi="Times New Roman" w:cs="Times New Roman"/>
                <w:sz w:val="24"/>
                <w:szCs w:val="24"/>
              </w:rPr>
              <w:t>ятсот</w:t>
            </w:r>
            <w:r>
              <w:rPr>
                <w:rFonts w:ascii="Times New Roman" w:hAnsi="Times New Roman" w:cs="Times New Roman"/>
                <w:sz w:val="24"/>
                <w:szCs w:val="24"/>
              </w:rPr>
              <w:t xml:space="preserve"> </w:t>
            </w:r>
            <w:r w:rsidR="007825CF">
              <w:rPr>
                <w:rFonts w:ascii="Times New Roman" w:hAnsi="Times New Roman" w:cs="Times New Roman"/>
                <w:sz w:val="24"/>
                <w:szCs w:val="24"/>
              </w:rPr>
              <w:t>дев’яносто чотири</w:t>
            </w:r>
            <w:r w:rsidR="001E4316">
              <w:rPr>
                <w:rFonts w:ascii="Times New Roman" w:hAnsi="Times New Roman" w:cs="Times New Roman"/>
                <w:sz w:val="24"/>
                <w:szCs w:val="24"/>
              </w:rPr>
              <w:t xml:space="preserve">  грн. 00 коп.) </w:t>
            </w:r>
          </w:p>
        </w:tc>
      </w:tr>
      <w:tr w:rsidR="001F0BAA" w:rsidRPr="001F0BAA" w14:paraId="46481DDA" w14:textId="77777777" w:rsidTr="006C6551">
        <w:trPr>
          <w:trHeight w:val="2649"/>
        </w:trPr>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30B19A6" w14:textId="6F196AFE"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BE3D7C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28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ED9213E" w14:textId="77777777" w:rsidR="00911542" w:rsidRPr="00911542" w:rsidRDefault="00FF0ECD" w:rsidP="0091154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uk-UA"/>
              </w:rPr>
              <w:t xml:space="preserve"> </w:t>
            </w:r>
            <w:r w:rsidR="00911542">
              <w:rPr>
                <w:rFonts w:ascii="Times New Roman" w:eastAsia="Times New Roman" w:hAnsi="Times New Roman"/>
                <w:sz w:val="24"/>
                <w:szCs w:val="24"/>
                <w:lang w:eastAsia="uk-UA"/>
              </w:rPr>
              <w:t xml:space="preserve"> </w:t>
            </w:r>
            <w:r w:rsidR="00911542" w:rsidRPr="00911542">
              <w:rPr>
                <w:rFonts w:ascii="Times New Roman" w:eastAsia="Times New Roman" w:hAnsi="Times New Roman"/>
                <w:sz w:val="24"/>
                <w:szCs w:val="24"/>
                <w:lang w:eastAsia="uk-UA"/>
              </w:rPr>
              <w:t>Т</w:t>
            </w:r>
            <w:r w:rsidR="00911542" w:rsidRPr="00911542">
              <w:rPr>
                <w:rFonts w:ascii="Times New Roman" w:hAnsi="Times New Roman" w:cs="Times New Roman"/>
                <w:sz w:val="24"/>
                <w:szCs w:val="24"/>
              </w:rPr>
              <w:t>ехнічні та якісні характеристики предмету закупівлі регулюються та встановлюються Законом України «Про ринок електричної енергії» від 13.04.2017 № 2019-</w:t>
            </w:r>
            <w:r w:rsidR="00911542" w:rsidRPr="00911542">
              <w:rPr>
                <w:rFonts w:ascii="Times New Roman" w:hAnsi="Times New Roman" w:cs="Times New Roman"/>
                <w:bCs/>
                <w:sz w:val="24"/>
                <w:szCs w:val="24"/>
              </w:rPr>
              <w:t>VIII</w:t>
            </w:r>
            <w:r w:rsidR="00911542" w:rsidRPr="00911542">
              <w:rPr>
                <w:rFonts w:ascii="Times New Roman" w:hAnsi="Times New Roman" w:cs="Times New Roman"/>
                <w:b/>
                <w:bCs/>
                <w:sz w:val="24"/>
                <w:szCs w:val="24"/>
              </w:rPr>
              <w:t xml:space="preserve">, </w:t>
            </w:r>
            <w:r w:rsidR="00911542" w:rsidRPr="00911542">
              <w:rPr>
                <w:rFonts w:ascii="Times New Roman" w:hAnsi="Times New Roman" w:cs="Times New Roman"/>
                <w:sz w:val="24"/>
                <w:szCs w:val="24"/>
              </w:rPr>
              <w:t>Правилами роздрібного</w:t>
            </w:r>
            <w:r w:rsidR="00911542">
              <w:rPr>
                <w:rFonts w:ascii="Times New Roman" w:hAnsi="Times New Roman" w:cs="Times New Roman"/>
                <w:sz w:val="24"/>
                <w:szCs w:val="24"/>
              </w:rPr>
              <w:t xml:space="preserve"> </w:t>
            </w:r>
            <w:r w:rsidR="00911542" w:rsidRPr="00911542">
              <w:rPr>
                <w:rFonts w:ascii="Times New Roman" w:hAnsi="Times New Roman" w:cs="Times New Roman"/>
                <w:sz w:val="24"/>
                <w:szCs w:val="24"/>
              </w:rPr>
              <w:t xml:space="preserve"> 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w:t>
            </w:r>
          </w:p>
          <w:p w14:paraId="5ADD1359" w14:textId="77777777"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r>
              <w:rPr>
                <w:rFonts w:ascii="Times New Roman" w:hAnsi="Times New Roman" w:cs="Times New Roman"/>
                <w:sz w:val="24"/>
                <w:szCs w:val="24"/>
              </w:rPr>
              <w:t>.</w:t>
            </w:r>
          </w:p>
          <w:p w14:paraId="6E3C36A3" w14:textId="77777777"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w:t>
            </w:r>
            <w:r>
              <w:rPr>
                <w:rFonts w:ascii="Times New Roman" w:hAnsi="Times New Roman" w:cs="Times New Roman"/>
                <w:sz w:val="24"/>
                <w:szCs w:val="24"/>
              </w:rPr>
              <w:t xml:space="preserve"> </w:t>
            </w:r>
            <w:r w:rsidRPr="00911542">
              <w:rPr>
                <w:rFonts w:ascii="Times New Roman" w:hAnsi="Times New Roman" w:cs="Times New Roman"/>
                <w:sz w:val="24"/>
                <w:szCs w:val="24"/>
              </w:rPr>
              <w:t>передачі, розподілу та постачання електричної енергії, а також якість електричної енергії.</w:t>
            </w:r>
          </w:p>
          <w:p w14:paraId="5177F4A6" w14:textId="50966FA3" w:rsidR="00911542" w:rsidRPr="00911542" w:rsidRDefault="00CA7473" w:rsidP="009115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542" w:rsidRPr="00911542">
              <w:rPr>
                <w:rFonts w:ascii="Times New Roman" w:hAnsi="Times New Roman" w:cs="Times New Roman"/>
                <w:sz w:val="24"/>
                <w:szCs w:val="24"/>
              </w:rPr>
              <w:t>Для забезпечення безперервного постачання електричної енергії Замовнику</w:t>
            </w:r>
            <w:r>
              <w:rPr>
                <w:rFonts w:ascii="Times New Roman" w:hAnsi="Times New Roman" w:cs="Times New Roman"/>
                <w:sz w:val="24"/>
                <w:szCs w:val="24"/>
              </w:rPr>
              <w:t xml:space="preserve"> </w:t>
            </w:r>
            <w:r w:rsidR="00911542" w:rsidRPr="00911542">
              <w:rPr>
                <w:rFonts w:ascii="Times New Roman" w:hAnsi="Times New Roman" w:cs="Times New Roman"/>
                <w:sz w:val="24"/>
                <w:szCs w:val="24"/>
              </w:rPr>
              <w:t>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01F1645E" w14:textId="3C323E94" w:rsid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Учасник зобов'язується забезпечити комерційну якість постачання електричної</w:t>
            </w:r>
            <w:r>
              <w:rPr>
                <w:rFonts w:ascii="Times New Roman" w:hAnsi="Times New Roman" w:cs="Times New Roman"/>
                <w:sz w:val="24"/>
                <w:szCs w:val="24"/>
              </w:rPr>
              <w:t xml:space="preserve"> </w:t>
            </w:r>
            <w:r w:rsidRPr="00911542">
              <w:rPr>
                <w:rFonts w:ascii="Times New Roman" w:hAnsi="Times New Roman" w:cs="Times New Roman"/>
                <w:sz w:val="24"/>
                <w:szCs w:val="24"/>
              </w:rPr>
              <w:t>енергії, що передбачає вчасне та повне інформування Замовника про умови постачання електричної енергії, ціни на електричну енергію, надання роз'яснень</w:t>
            </w:r>
            <w:r w:rsidR="00CA7473">
              <w:rPr>
                <w:rFonts w:ascii="Times New Roman" w:hAnsi="Times New Roman" w:cs="Times New Roman"/>
                <w:sz w:val="24"/>
                <w:szCs w:val="24"/>
              </w:rPr>
              <w:t>,</w:t>
            </w:r>
            <w:r w:rsidRPr="00911542">
              <w:rPr>
                <w:rFonts w:ascii="Times New Roman" w:hAnsi="Times New Roman" w:cs="Times New Roman"/>
                <w:sz w:val="24"/>
                <w:szCs w:val="24"/>
              </w:rPr>
              <w:t xml:space="preserve">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 </w:t>
            </w:r>
          </w:p>
          <w:p w14:paraId="0953ACAF" w14:textId="4976D077" w:rsidR="00CA7473" w:rsidRPr="00CA7473" w:rsidRDefault="00CA7473" w:rsidP="00CA7473">
            <w:pPr>
              <w:pStyle w:val="Default"/>
            </w:pPr>
            <w:r>
              <w:t xml:space="preserve">       </w:t>
            </w:r>
            <w:r w:rsidRPr="00CA7473">
              <w:t xml:space="preserve">Інформація про </w:t>
            </w:r>
            <w:proofErr w:type="spellStart"/>
            <w:r w:rsidRPr="00CA7473">
              <w:t>електропостачальника</w:t>
            </w:r>
            <w:proofErr w:type="spellEnd"/>
            <w:r w:rsidRPr="00CA7473">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r w:rsidRPr="00CA7473">
              <w:rPr>
                <w:color w:val="auto"/>
              </w:rPr>
              <w:t>Електрична енергія / Ліцензування / Реєстри ліцензіатів</w:t>
            </w:r>
            <w:r w:rsidRPr="00CA7473">
              <w:rPr>
                <w:color w:val="0000FF"/>
              </w:rPr>
              <w:t xml:space="preserve"> </w:t>
            </w:r>
            <w:r w:rsidRPr="00CA7473">
              <w:t xml:space="preserve">(вид діяльності — постачання електричної енергії). </w:t>
            </w:r>
          </w:p>
          <w:p w14:paraId="33EE281C" w14:textId="71586298" w:rsidR="001F0BAA" w:rsidRDefault="00911542" w:rsidP="00CA74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473">
              <w:rPr>
                <w:rFonts w:ascii="Times New Roman" w:hAnsi="Times New Roman" w:cs="Times New Roman"/>
                <w:sz w:val="24"/>
                <w:szCs w:val="24"/>
              </w:rPr>
              <w:t xml:space="preserve"> </w:t>
            </w:r>
            <w:r>
              <w:rPr>
                <w:rFonts w:ascii="Times New Roman" w:hAnsi="Times New Roman" w:cs="Times New Roman"/>
                <w:sz w:val="24"/>
                <w:szCs w:val="24"/>
              </w:rPr>
              <w:t xml:space="preserve"> </w:t>
            </w:r>
            <w:r w:rsidR="00CA7473">
              <w:rPr>
                <w:rFonts w:ascii="Times New Roman" w:hAnsi="Times New Roman" w:cs="Times New Roman"/>
                <w:sz w:val="24"/>
                <w:szCs w:val="24"/>
              </w:rPr>
              <w:t xml:space="preserve"> </w:t>
            </w:r>
            <w:r w:rsidR="00CA7473" w:rsidRPr="00CA7473">
              <w:rPr>
                <w:rFonts w:ascii="Times New Roman" w:hAnsi="Times New Roman" w:cs="Times New Roman"/>
                <w:sz w:val="24"/>
                <w:szCs w:val="24"/>
              </w:rPr>
              <w:t>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призначенням. Відповідно до положень пункту 11.4.6 глави 11.4 розділу XI Кодексу систем розподілу, затвердженого постановою НКРЕКП від 14.03.2018 № 310 (далі –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w:t>
            </w:r>
            <w:r w:rsidR="00761B3D">
              <w:rPr>
                <w:rFonts w:ascii="Times New Roman" w:hAnsi="Times New Roman" w:cs="Times New Roman"/>
                <w:sz w:val="24"/>
                <w:szCs w:val="24"/>
                <w:lang w:val="en-US"/>
              </w:rPr>
              <w:t>23</w:t>
            </w:r>
            <w:r w:rsidR="00CA7473" w:rsidRPr="00CA7473">
              <w:rPr>
                <w:rFonts w:ascii="Times New Roman" w:hAnsi="Times New Roman" w:cs="Times New Roman"/>
                <w:sz w:val="24"/>
                <w:szCs w:val="24"/>
              </w:rPr>
              <w:t xml:space="preserve"> «Характеристики напруги електропостачання в електричних мережах загального призначення» (далі - ДСТУ EN 50160:20</w:t>
            </w:r>
            <w:r w:rsidR="00761B3D">
              <w:rPr>
                <w:rFonts w:ascii="Times New Roman" w:hAnsi="Times New Roman" w:cs="Times New Roman"/>
                <w:sz w:val="24"/>
                <w:szCs w:val="24"/>
                <w:lang w:val="en-US"/>
              </w:rPr>
              <w:t>23</w:t>
            </w:r>
            <w:r w:rsidR="00CA7473" w:rsidRPr="00CA7473">
              <w:rPr>
                <w:rFonts w:ascii="Times New Roman" w:hAnsi="Times New Roman" w:cs="Times New Roman"/>
                <w:sz w:val="24"/>
                <w:szCs w:val="24"/>
              </w:rPr>
              <w:t>).</w:t>
            </w:r>
          </w:p>
          <w:p w14:paraId="24A41862" w14:textId="2544CF5B" w:rsidR="00CA7473" w:rsidRPr="00CA7473" w:rsidRDefault="00CA7473" w:rsidP="00CA7473">
            <w:pPr>
              <w:pStyle w:val="Default"/>
              <w:jc w:val="both"/>
              <w:rPr>
                <w:rFonts w:eastAsia="Times New Roman"/>
                <w:color w:val="333333"/>
                <w:lang w:eastAsia="uk-UA"/>
              </w:rPr>
            </w:pPr>
            <w:r w:rsidRPr="00CA7473">
              <w:rPr>
                <w:rFonts w:eastAsia="Times New Roman"/>
                <w:color w:val="333333"/>
                <w:lang w:eastAsia="uk-UA"/>
              </w:rPr>
              <w:t xml:space="preserve">   </w:t>
            </w:r>
            <w:r>
              <w:rPr>
                <w:rFonts w:eastAsia="Times New Roman"/>
                <w:color w:val="333333"/>
                <w:lang w:eastAsia="uk-UA"/>
              </w:rPr>
              <w:t xml:space="preserve">  </w:t>
            </w:r>
            <w:r w:rsidRPr="00CA7473">
              <w:t xml:space="preserve"> 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t xml:space="preserve"> </w:t>
            </w:r>
            <w:r w:rsidR="001E4316" w:rsidRPr="0032571C">
              <w:rPr>
                <w:lang w:val="ru-RU"/>
              </w:rPr>
              <w:t>1</w:t>
            </w:r>
            <w:r w:rsidR="006C6551">
              <w:t>800000</w:t>
            </w:r>
            <w:r>
              <w:t xml:space="preserve">  </w:t>
            </w:r>
            <w:proofErr w:type="spellStart"/>
            <w:r>
              <w:t>кВт.год</w:t>
            </w:r>
            <w:proofErr w:type="spellEnd"/>
            <w:r>
              <w:t>.</w:t>
            </w:r>
          </w:p>
        </w:tc>
      </w:tr>
    </w:tbl>
    <w:p w14:paraId="57AE1227" w14:textId="77777777" w:rsidR="00EB4F32" w:rsidRDefault="00EB4F32"/>
    <w:p w14:paraId="4BFB59D4" w14:textId="77777777" w:rsidR="00EB4F32" w:rsidRPr="00EB4F32" w:rsidRDefault="00EB4F32" w:rsidP="00EB4F32"/>
    <w:p w14:paraId="04B1F6EE" w14:textId="77777777" w:rsidR="00EB4F32" w:rsidRPr="00EB4F32" w:rsidRDefault="00EB4F32" w:rsidP="00EB4F32"/>
    <w:p w14:paraId="3A5AC4EE" w14:textId="77777777" w:rsidR="00EB4F32" w:rsidRDefault="00EB4F32" w:rsidP="00EB4F32"/>
    <w:p w14:paraId="4741A857" w14:textId="77777777" w:rsidR="00EB4F32" w:rsidRPr="00EB4F32" w:rsidRDefault="00EB4F32" w:rsidP="00EB4F32">
      <w:pPr>
        <w:tabs>
          <w:tab w:val="left" w:pos="2490"/>
        </w:tabs>
      </w:pPr>
      <w:r>
        <w:tab/>
      </w:r>
    </w:p>
    <w:sectPr w:rsidR="00EB4F32" w:rsidRPr="00EB4F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3459B"/>
    <w:rsid w:val="00062D7F"/>
    <w:rsid w:val="0009410B"/>
    <w:rsid w:val="000A3433"/>
    <w:rsid w:val="00110513"/>
    <w:rsid w:val="00136C6E"/>
    <w:rsid w:val="00173E9B"/>
    <w:rsid w:val="001C7DA3"/>
    <w:rsid w:val="001E4316"/>
    <w:rsid w:val="001F0BAA"/>
    <w:rsid w:val="002B1867"/>
    <w:rsid w:val="002B7CB7"/>
    <w:rsid w:val="002C63FD"/>
    <w:rsid w:val="003053C2"/>
    <w:rsid w:val="0031625D"/>
    <w:rsid w:val="0032571C"/>
    <w:rsid w:val="00336387"/>
    <w:rsid w:val="0037784B"/>
    <w:rsid w:val="003B4258"/>
    <w:rsid w:val="003D560E"/>
    <w:rsid w:val="00401ACE"/>
    <w:rsid w:val="00453140"/>
    <w:rsid w:val="00461031"/>
    <w:rsid w:val="004B304D"/>
    <w:rsid w:val="004B611A"/>
    <w:rsid w:val="00587321"/>
    <w:rsid w:val="005A24AA"/>
    <w:rsid w:val="005E0AEA"/>
    <w:rsid w:val="00605AB3"/>
    <w:rsid w:val="006A3415"/>
    <w:rsid w:val="006C6551"/>
    <w:rsid w:val="00713751"/>
    <w:rsid w:val="00714BEB"/>
    <w:rsid w:val="00761B3D"/>
    <w:rsid w:val="00774E8E"/>
    <w:rsid w:val="007825CF"/>
    <w:rsid w:val="0078714A"/>
    <w:rsid w:val="007B2E56"/>
    <w:rsid w:val="007C3C85"/>
    <w:rsid w:val="007E4E94"/>
    <w:rsid w:val="0080079A"/>
    <w:rsid w:val="00816C61"/>
    <w:rsid w:val="00875D06"/>
    <w:rsid w:val="008770E1"/>
    <w:rsid w:val="00891064"/>
    <w:rsid w:val="008A0537"/>
    <w:rsid w:val="008C0F0E"/>
    <w:rsid w:val="008C7BF5"/>
    <w:rsid w:val="008F2A5F"/>
    <w:rsid w:val="00911542"/>
    <w:rsid w:val="00974F66"/>
    <w:rsid w:val="00983A42"/>
    <w:rsid w:val="009A3748"/>
    <w:rsid w:val="009B4D03"/>
    <w:rsid w:val="009D74F9"/>
    <w:rsid w:val="009E2349"/>
    <w:rsid w:val="009E44C6"/>
    <w:rsid w:val="00A35A28"/>
    <w:rsid w:val="00AD183C"/>
    <w:rsid w:val="00B23AD6"/>
    <w:rsid w:val="00B537A1"/>
    <w:rsid w:val="00BE15AF"/>
    <w:rsid w:val="00C44243"/>
    <w:rsid w:val="00C47E83"/>
    <w:rsid w:val="00CA7473"/>
    <w:rsid w:val="00CB5BAF"/>
    <w:rsid w:val="00CC0C83"/>
    <w:rsid w:val="00D92819"/>
    <w:rsid w:val="00E248B6"/>
    <w:rsid w:val="00E63F60"/>
    <w:rsid w:val="00E9046C"/>
    <w:rsid w:val="00EB4F32"/>
    <w:rsid w:val="00EB7F33"/>
    <w:rsid w:val="00F11739"/>
    <w:rsid w:val="00F13671"/>
    <w:rsid w:val="00F20FCE"/>
    <w:rsid w:val="00F35CF4"/>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41EA"/>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character" w:styleId="a4">
    <w:name w:val="Strong"/>
    <w:basedOn w:val="a0"/>
    <w:uiPriority w:val="22"/>
    <w:qFormat/>
    <w:rsid w:val="00714BEB"/>
    <w:rPr>
      <w:b/>
      <w:bCs/>
    </w:rPr>
  </w:style>
  <w:style w:type="character" w:styleId="a5">
    <w:name w:val="Hyperlink"/>
    <w:basedOn w:val="a0"/>
    <w:uiPriority w:val="99"/>
    <w:semiHidden/>
    <w:unhideWhenUsed/>
    <w:rsid w:val="0031625D"/>
    <w:rPr>
      <w:color w:val="0000FF"/>
      <w:u w:val="single"/>
    </w:rPr>
  </w:style>
  <w:style w:type="paragraph" w:styleId="a6">
    <w:name w:val="Normal (Web)"/>
    <w:basedOn w:val="a"/>
    <w:uiPriority w:val="99"/>
    <w:unhideWhenUsed/>
    <w:rsid w:val="004B61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Plain Text"/>
    <w:basedOn w:val="a"/>
    <w:link w:val="a8"/>
    <w:uiPriority w:val="99"/>
    <w:semiHidden/>
    <w:unhideWhenUsed/>
    <w:rsid w:val="004B611A"/>
    <w:pPr>
      <w:spacing w:after="0" w:line="240" w:lineRule="auto"/>
    </w:pPr>
    <w:rPr>
      <w:rFonts w:ascii="Calibri" w:eastAsia="Times New Roman" w:hAnsi="Calibri"/>
      <w:kern w:val="2"/>
      <w:szCs w:val="21"/>
      <w14:ligatures w14:val="standardContextual"/>
    </w:rPr>
  </w:style>
  <w:style w:type="character" w:customStyle="1" w:styleId="a8">
    <w:name w:val="Текст Знак"/>
    <w:basedOn w:val="a0"/>
    <w:link w:val="a7"/>
    <w:uiPriority w:val="99"/>
    <w:semiHidden/>
    <w:rsid w:val="004B611A"/>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ree.com.ua/" TargetMode="External"/><Relationship Id="rId5" Type="http://schemas.openxmlformats.org/officeDocument/2006/relationships/hyperlink" Target="https://www.ore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7035-3305-4E4C-8AEC-82E83ACE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6328</Characters>
  <Application>Microsoft Office Word</Application>
  <DocSecurity>0</DocSecurity>
  <Lines>904</Lines>
  <Paragraphs>748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2025-12-03T07:24:00Z</cp:lastPrinted>
  <dcterms:created xsi:type="dcterms:W3CDTF">2025-12-04T09:35:00Z</dcterms:created>
  <dcterms:modified xsi:type="dcterms:W3CDTF">2025-12-04T09:35:00Z</dcterms:modified>
</cp:coreProperties>
</file>